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947" w:rsidRDefault="00702947" w:rsidP="003567E2">
      <w:pPr>
        <w:spacing w:line="440" w:lineRule="exact"/>
        <w:ind w:firstLineChars="171" w:firstLine="752"/>
        <w:jc w:val="center"/>
        <w:rPr>
          <w:rFonts w:ascii="黑体" w:eastAsia="黑体"/>
          <w:sz w:val="44"/>
        </w:rPr>
      </w:pPr>
      <w:bookmarkStart w:id="0" w:name="_Toc109092849"/>
    </w:p>
    <w:p w:rsidR="00702947" w:rsidRDefault="00702947" w:rsidP="003567E2">
      <w:pPr>
        <w:spacing w:line="440" w:lineRule="exact"/>
        <w:ind w:firstLineChars="171" w:firstLine="752"/>
        <w:jc w:val="center"/>
        <w:rPr>
          <w:rFonts w:ascii="黑体" w:eastAsia="黑体"/>
          <w:sz w:val="44"/>
        </w:rPr>
      </w:pPr>
    </w:p>
    <w:p w:rsidR="00702947" w:rsidRDefault="008D15BD" w:rsidP="003567E2">
      <w:pPr>
        <w:spacing w:line="440" w:lineRule="exact"/>
        <w:jc w:val="center"/>
        <w:rPr>
          <w:rFonts w:ascii="黑体" w:eastAsia="黑体"/>
          <w:sz w:val="48"/>
          <w:szCs w:val="48"/>
        </w:rPr>
      </w:pPr>
      <w:r>
        <w:rPr>
          <w:rFonts w:ascii="黑体" w:eastAsia="黑体" w:hint="eastAsia"/>
          <w:sz w:val="48"/>
          <w:szCs w:val="48"/>
        </w:rPr>
        <w:t>GB/T</w:t>
      </w:r>
      <w:r w:rsidR="00065B4D">
        <w:rPr>
          <w:rFonts w:ascii="黑体" w:eastAsia="黑体" w:hint="eastAsia"/>
          <w:sz w:val="48"/>
          <w:szCs w:val="48"/>
        </w:rPr>
        <w:t xml:space="preserve"> </w:t>
      </w:r>
      <w:r w:rsidR="00A87336">
        <w:rPr>
          <w:rFonts w:ascii="黑体" w:eastAsia="黑体" w:hint="eastAsia"/>
          <w:sz w:val="48"/>
          <w:szCs w:val="48"/>
        </w:rPr>
        <w:t>17702</w:t>
      </w:r>
      <w:r w:rsidR="008C390A">
        <w:rPr>
          <w:rFonts w:ascii="黑体" w:eastAsia="黑体" w:hint="eastAsia"/>
          <w:sz w:val="48"/>
          <w:szCs w:val="48"/>
        </w:rPr>
        <w:t>—</w:t>
      </w:r>
      <w:r w:rsidR="00065B4D">
        <w:rPr>
          <w:rFonts w:ascii="黑体" w:eastAsia="黑体" w:hint="eastAsia"/>
          <w:sz w:val="48"/>
          <w:szCs w:val="48"/>
        </w:rPr>
        <w:t>XXXX</w:t>
      </w:r>
      <w:r w:rsidR="00702947">
        <w:rPr>
          <w:rFonts w:ascii="黑体" w:eastAsia="黑体" w:hint="eastAsia"/>
          <w:sz w:val="48"/>
          <w:szCs w:val="48"/>
        </w:rPr>
        <w:t xml:space="preserve"> </w:t>
      </w:r>
      <w:r w:rsidR="00702947">
        <w:rPr>
          <w:rFonts w:ascii="黑体" w:eastAsia="黑体"/>
          <w:sz w:val="48"/>
          <w:szCs w:val="48"/>
        </w:rPr>
        <w:br/>
      </w:r>
    </w:p>
    <w:p w:rsidR="00702947" w:rsidRDefault="00104963" w:rsidP="003567E2">
      <w:pPr>
        <w:spacing w:line="480" w:lineRule="auto"/>
        <w:jc w:val="center"/>
        <w:rPr>
          <w:rFonts w:ascii="黑体" w:eastAsia="黑体"/>
          <w:sz w:val="48"/>
          <w:szCs w:val="48"/>
        </w:rPr>
      </w:pPr>
      <w:r>
        <w:rPr>
          <w:rFonts w:ascii="黑体" w:eastAsia="黑体" w:hint="eastAsia"/>
          <w:sz w:val="48"/>
          <w:szCs w:val="48"/>
        </w:rPr>
        <w:t>《</w:t>
      </w:r>
      <w:r w:rsidR="00A87336">
        <w:rPr>
          <w:rFonts w:ascii="黑体" w:eastAsia="黑体" w:hint="eastAsia"/>
          <w:sz w:val="48"/>
          <w:szCs w:val="48"/>
        </w:rPr>
        <w:t>电力电子</w:t>
      </w:r>
      <w:r w:rsidR="00035659" w:rsidRPr="00035659">
        <w:rPr>
          <w:rFonts w:ascii="黑体" w:eastAsia="黑体" w:hint="eastAsia"/>
          <w:sz w:val="48"/>
          <w:szCs w:val="48"/>
        </w:rPr>
        <w:t>电容器</w:t>
      </w:r>
      <w:r>
        <w:rPr>
          <w:rFonts w:ascii="黑体" w:eastAsia="黑体" w:hint="eastAsia"/>
          <w:sz w:val="48"/>
          <w:szCs w:val="48"/>
        </w:rPr>
        <w:t>》</w:t>
      </w:r>
    </w:p>
    <w:p w:rsidR="00702947" w:rsidRPr="00A87336" w:rsidRDefault="00702947" w:rsidP="003567E2">
      <w:pPr>
        <w:spacing w:line="440" w:lineRule="exact"/>
        <w:ind w:firstLineChars="171" w:firstLine="547"/>
        <w:jc w:val="center"/>
        <w:rPr>
          <w:rFonts w:eastAsia="黑体"/>
          <w:sz w:val="32"/>
        </w:rPr>
      </w:pPr>
    </w:p>
    <w:p w:rsidR="00702947" w:rsidRDefault="00702947" w:rsidP="003567E2">
      <w:pPr>
        <w:spacing w:line="440" w:lineRule="exact"/>
        <w:jc w:val="center"/>
        <w:rPr>
          <w:rFonts w:eastAsia="黑体"/>
          <w:sz w:val="32"/>
        </w:rPr>
      </w:pPr>
      <w:r>
        <w:rPr>
          <w:rFonts w:eastAsia="黑体" w:hint="eastAsia"/>
          <w:sz w:val="32"/>
        </w:rPr>
        <w:t>（</w:t>
      </w:r>
      <w:r w:rsidR="00A87336">
        <w:rPr>
          <w:rFonts w:eastAsia="黑体" w:hint="eastAsia"/>
          <w:sz w:val="32"/>
        </w:rPr>
        <w:t>征求意见</w:t>
      </w:r>
      <w:r>
        <w:rPr>
          <w:rFonts w:eastAsia="黑体" w:hint="eastAsia"/>
          <w:sz w:val="32"/>
        </w:rPr>
        <w:t>稿）</w:t>
      </w:r>
    </w:p>
    <w:p w:rsidR="00702947" w:rsidRDefault="00702947" w:rsidP="003567E2">
      <w:pPr>
        <w:spacing w:line="440" w:lineRule="exact"/>
        <w:ind w:firstLineChars="171" w:firstLine="547"/>
        <w:jc w:val="center"/>
        <w:rPr>
          <w:rFonts w:eastAsia="黑体"/>
          <w:sz w:val="32"/>
        </w:rPr>
      </w:pPr>
    </w:p>
    <w:p w:rsidR="00702947" w:rsidRDefault="00702947" w:rsidP="003567E2">
      <w:pPr>
        <w:spacing w:line="440" w:lineRule="exact"/>
        <w:jc w:val="center"/>
        <w:rPr>
          <w:rFonts w:eastAsia="黑体"/>
          <w:sz w:val="44"/>
        </w:rPr>
      </w:pPr>
      <w:r>
        <w:rPr>
          <w:rFonts w:eastAsia="黑体" w:hint="eastAsia"/>
          <w:sz w:val="44"/>
        </w:rPr>
        <w:t>编</w:t>
      </w:r>
      <w:r>
        <w:rPr>
          <w:rFonts w:eastAsia="黑体" w:hint="eastAsia"/>
          <w:sz w:val="44"/>
        </w:rPr>
        <w:t xml:space="preserve"> </w:t>
      </w:r>
      <w:r>
        <w:rPr>
          <w:rFonts w:eastAsia="黑体" w:hint="eastAsia"/>
          <w:sz w:val="44"/>
        </w:rPr>
        <w:t>制</w:t>
      </w:r>
      <w:r>
        <w:rPr>
          <w:rFonts w:eastAsia="黑体" w:hint="eastAsia"/>
          <w:sz w:val="44"/>
        </w:rPr>
        <w:t xml:space="preserve"> </w:t>
      </w:r>
      <w:r>
        <w:rPr>
          <w:rFonts w:eastAsia="黑体" w:hint="eastAsia"/>
          <w:sz w:val="44"/>
        </w:rPr>
        <w:t>说</w:t>
      </w:r>
      <w:r>
        <w:rPr>
          <w:rFonts w:eastAsia="黑体" w:hint="eastAsia"/>
          <w:sz w:val="44"/>
        </w:rPr>
        <w:t xml:space="preserve"> </w:t>
      </w:r>
      <w:r>
        <w:rPr>
          <w:rFonts w:eastAsia="黑体" w:hint="eastAsia"/>
          <w:sz w:val="44"/>
        </w:rPr>
        <w:t>明</w:t>
      </w:r>
    </w:p>
    <w:p w:rsidR="00702947" w:rsidRPr="00696EC3" w:rsidRDefault="00702947" w:rsidP="003567E2">
      <w:pPr>
        <w:spacing w:line="440" w:lineRule="exact"/>
        <w:ind w:firstLineChars="171" w:firstLine="547"/>
        <w:jc w:val="center"/>
        <w:rPr>
          <w:rFonts w:eastAsia="黑体"/>
          <w:sz w:val="32"/>
        </w:rPr>
      </w:pPr>
    </w:p>
    <w:p w:rsidR="00702947" w:rsidRDefault="00702947" w:rsidP="003567E2">
      <w:pPr>
        <w:spacing w:line="440" w:lineRule="exact"/>
        <w:ind w:firstLineChars="171" w:firstLine="547"/>
        <w:jc w:val="center"/>
        <w:rPr>
          <w:rFonts w:eastAsia="黑体"/>
          <w:sz w:val="32"/>
        </w:rPr>
      </w:pPr>
    </w:p>
    <w:p w:rsidR="00702947" w:rsidRDefault="00702947" w:rsidP="003567E2">
      <w:pPr>
        <w:spacing w:line="440" w:lineRule="exact"/>
        <w:ind w:firstLineChars="171" w:firstLine="547"/>
        <w:jc w:val="center"/>
        <w:rPr>
          <w:rFonts w:eastAsia="黑体"/>
          <w:sz w:val="32"/>
        </w:rPr>
      </w:pPr>
    </w:p>
    <w:p w:rsidR="00702947" w:rsidRDefault="00702947" w:rsidP="003567E2">
      <w:pPr>
        <w:spacing w:line="440" w:lineRule="exact"/>
        <w:ind w:firstLineChars="171" w:firstLine="547"/>
        <w:jc w:val="center"/>
        <w:rPr>
          <w:rFonts w:eastAsia="黑体"/>
          <w:sz w:val="32"/>
        </w:rPr>
      </w:pPr>
    </w:p>
    <w:p w:rsidR="003567E2" w:rsidRDefault="003567E2" w:rsidP="003567E2">
      <w:pPr>
        <w:spacing w:line="440" w:lineRule="exact"/>
        <w:ind w:firstLineChars="171" w:firstLine="547"/>
        <w:jc w:val="center"/>
        <w:rPr>
          <w:rFonts w:eastAsia="黑体"/>
          <w:sz w:val="32"/>
        </w:rPr>
      </w:pPr>
    </w:p>
    <w:p w:rsidR="003567E2" w:rsidRDefault="003567E2" w:rsidP="003567E2">
      <w:pPr>
        <w:spacing w:line="440" w:lineRule="exact"/>
        <w:ind w:firstLineChars="171" w:firstLine="547"/>
        <w:jc w:val="center"/>
        <w:rPr>
          <w:rFonts w:eastAsia="黑体"/>
          <w:sz w:val="32"/>
        </w:rPr>
      </w:pPr>
    </w:p>
    <w:p w:rsidR="003567E2" w:rsidRDefault="003567E2" w:rsidP="003567E2">
      <w:pPr>
        <w:spacing w:line="440" w:lineRule="exact"/>
        <w:ind w:firstLineChars="171" w:firstLine="547"/>
        <w:jc w:val="center"/>
        <w:rPr>
          <w:rFonts w:eastAsia="黑体"/>
          <w:sz w:val="32"/>
        </w:rPr>
      </w:pPr>
    </w:p>
    <w:p w:rsidR="003567E2" w:rsidRDefault="003567E2" w:rsidP="003567E2">
      <w:pPr>
        <w:spacing w:line="440" w:lineRule="exact"/>
        <w:ind w:firstLineChars="171" w:firstLine="547"/>
        <w:jc w:val="center"/>
        <w:rPr>
          <w:rFonts w:eastAsia="黑体"/>
          <w:sz w:val="32"/>
        </w:rPr>
      </w:pPr>
    </w:p>
    <w:p w:rsidR="003567E2" w:rsidRDefault="003567E2" w:rsidP="003567E2">
      <w:pPr>
        <w:spacing w:line="440" w:lineRule="exact"/>
        <w:ind w:firstLineChars="171" w:firstLine="547"/>
        <w:jc w:val="center"/>
        <w:rPr>
          <w:rFonts w:eastAsia="黑体"/>
          <w:sz w:val="32"/>
        </w:rPr>
      </w:pPr>
    </w:p>
    <w:p w:rsidR="003567E2" w:rsidRDefault="003567E2" w:rsidP="003567E2">
      <w:pPr>
        <w:spacing w:line="440" w:lineRule="exact"/>
        <w:ind w:firstLineChars="171" w:firstLine="547"/>
        <w:jc w:val="center"/>
        <w:rPr>
          <w:rFonts w:eastAsia="黑体"/>
          <w:sz w:val="32"/>
        </w:rPr>
      </w:pPr>
    </w:p>
    <w:p w:rsidR="00702947" w:rsidRDefault="00702947" w:rsidP="003567E2">
      <w:pPr>
        <w:spacing w:line="440" w:lineRule="exact"/>
        <w:ind w:firstLineChars="171" w:firstLine="547"/>
        <w:jc w:val="center"/>
        <w:rPr>
          <w:rFonts w:eastAsia="黑体"/>
          <w:sz w:val="32"/>
        </w:rPr>
      </w:pPr>
    </w:p>
    <w:p w:rsidR="00702947" w:rsidRDefault="00702947" w:rsidP="003567E2">
      <w:pPr>
        <w:spacing w:line="440" w:lineRule="exact"/>
        <w:ind w:firstLineChars="171" w:firstLine="547"/>
        <w:jc w:val="center"/>
        <w:rPr>
          <w:rFonts w:eastAsia="黑体"/>
          <w:sz w:val="32"/>
        </w:rPr>
      </w:pPr>
    </w:p>
    <w:p w:rsidR="00702947" w:rsidRDefault="00702947" w:rsidP="003567E2">
      <w:pPr>
        <w:spacing w:line="440" w:lineRule="exact"/>
        <w:ind w:firstLineChars="171" w:firstLine="547"/>
        <w:jc w:val="center"/>
        <w:rPr>
          <w:rFonts w:eastAsia="黑体"/>
          <w:sz w:val="32"/>
        </w:rPr>
      </w:pPr>
    </w:p>
    <w:p w:rsidR="00702947" w:rsidRDefault="00702947" w:rsidP="003567E2">
      <w:pPr>
        <w:spacing w:line="440" w:lineRule="exact"/>
        <w:ind w:firstLineChars="171" w:firstLine="547"/>
        <w:jc w:val="center"/>
        <w:rPr>
          <w:rFonts w:eastAsia="黑体"/>
          <w:sz w:val="32"/>
        </w:rPr>
      </w:pPr>
    </w:p>
    <w:p w:rsidR="00702947" w:rsidRDefault="00702947" w:rsidP="003567E2">
      <w:pPr>
        <w:spacing w:line="440" w:lineRule="exact"/>
        <w:ind w:firstLineChars="171" w:firstLine="547"/>
        <w:jc w:val="center"/>
        <w:rPr>
          <w:rFonts w:eastAsia="黑体"/>
          <w:sz w:val="32"/>
        </w:rPr>
      </w:pPr>
    </w:p>
    <w:p w:rsidR="00702947" w:rsidRDefault="00702947" w:rsidP="003567E2">
      <w:pPr>
        <w:spacing w:line="480" w:lineRule="auto"/>
        <w:jc w:val="center"/>
        <w:rPr>
          <w:rFonts w:eastAsia="黑体"/>
          <w:sz w:val="44"/>
        </w:rPr>
      </w:pPr>
      <w:r>
        <w:rPr>
          <w:rFonts w:eastAsia="黑体" w:hint="eastAsia"/>
          <w:sz w:val="44"/>
        </w:rPr>
        <w:t>西安高压电器研究</w:t>
      </w:r>
      <w:r w:rsidR="00065B4D">
        <w:rPr>
          <w:rFonts w:eastAsia="黑体" w:hint="eastAsia"/>
          <w:sz w:val="44"/>
        </w:rPr>
        <w:t>院有限责任公司</w:t>
      </w:r>
    </w:p>
    <w:p w:rsidR="00702947" w:rsidRPr="007C5424" w:rsidRDefault="00702947" w:rsidP="003567E2">
      <w:pPr>
        <w:spacing w:line="480" w:lineRule="auto"/>
        <w:jc w:val="center"/>
        <w:rPr>
          <w:rFonts w:eastAsia="黑体"/>
          <w:sz w:val="44"/>
        </w:rPr>
      </w:pPr>
      <w:r w:rsidRPr="007C5424">
        <w:rPr>
          <w:rFonts w:eastAsia="黑体" w:hint="eastAsia"/>
          <w:sz w:val="44"/>
        </w:rPr>
        <w:t>二</w:t>
      </w:r>
      <w:r w:rsidR="005348AB">
        <w:rPr>
          <w:rFonts w:eastAsia="黑体" w:hint="eastAsia"/>
          <w:sz w:val="44"/>
        </w:rPr>
        <w:t xml:space="preserve"> </w:t>
      </w:r>
      <w:r w:rsidRPr="007C5424">
        <w:rPr>
          <w:rFonts w:eastAsia="黑体" w:hint="eastAsia"/>
          <w:sz w:val="44"/>
        </w:rPr>
        <w:t>○</w:t>
      </w:r>
      <w:r w:rsidR="005348AB">
        <w:rPr>
          <w:rFonts w:eastAsia="黑体" w:hint="eastAsia"/>
          <w:sz w:val="44"/>
        </w:rPr>
        <w:t xml:space="preserve"> </w:t>
      </w:r>
      <w:r w:rsidR="00065B4D" w:rsidRPr="007C5424">
        <w:rPr>
          <w:rFonts w:eastAsia="黑体" w:hint="eastAsia"/>
          <w:sz w:val="44"/>
        </w:rPr>
        <w:t>一</w:t>
      </w:r>
      <w:r w:rsidR="005348AB">
        <w:rPr>
          <w:rFonts w:eastAsia="黑体" w:hint="eastAsia"/>
          <w:sz w:val="44"/>
        </w:rPr>
        <w:t xml:space="preserve"> </w:t>
      </w:r>
      <w:r w:rsidR="00A87336">
        <w:rPr>
          <w:rFonts w:eastAsia="黑体" w:hint="eastAsia"/>
          <w:sz w:val="44"/>
        </w:rPr>
        <w:t>九</w:t>
      </w:r>
      <w:r w:rsidR="005348AB">
        <w:rPr>
          <w:rFonts w:eastAsia="黑体" w:hint="eastAsia"/>
          <w:sz w:val="44"/>
        </w:rPr>
        <w:t xml:space="preserve"> </w:t>
      </w:r>
      <w:r w:rsidRPr="007C5424">
        <w:rPr>
          <w:rFonts w:eastAsia="黑体" w:hint="eastAsia"/>
          <w:sz w:val="44"/>
        </w:rPr>
        <w:t>年</w:t>
      </w:r>
      <w:r w:rsidR="005348AB">
        <w:rPr>
          <w:rFonts w:eastAsia="黑体" w:hint="eastAsia"/>
          <w:sz w:val="44"/>
        </w:rPr>
        <w:t xml:space="preserve"> </w:t>
      </w:r>
      <w:r w:rsidR="00A87336">
        <w:rPr>
          <w:rFonts w:eastAsia="黑体" w:hint="eastAsia"/>
          <w:sz w:val="44"/>
        </w:rPr>
        <w:t>七</w:t>
      </w:r>
      <w:r w:rsidR="005348AB">
        <w:rPr>
          <w:rFonts w:eastAsia="黑体" w:hint="eastAsia"/>
          <w:sz w:val="44"/>
        </w:rPr>
        <w:t xml:space="preserve"> </w:t>
      </w:r>
      <w:r w:rsidRPr="007C5424">
        <w:rPr>
          <w:rFonts w:eastAsia="黑体" w:hint="eastAsia"/>
          <w:sz w:val="44"/>
        </w:rPr>
        <w:t>月</w:t>
      </w:r>
    </w:p>
    <w:p w:rsidR="00696EC3" w:rsidRDefault="00696EC3" w:rsidP="003567E2">
      <w:pPr>
        <w:spacing w:line="440" w:lineRule="exact"/>
        <w:jc w:val="center"/>
        <w:rPr>
          <w:rFonts w:eastAsia="黑体"/>
          <w:sz w:val="32"/>
        </w:rPr>
        <w:sectPr w:rsidR="00696EC3" w:rsidSect="00252462">
          <w:headerReference w:type="default" r:id="rId7"/>
          <w:footerReference w:type="even" r:id="rId8"/>
          <w:footerReference w:type="default" r:id="rId9"/>
          <w:pgSz w:w="11906" w:h="16838"/>
          <w:pgMar w:top="1440" w:right="1800" w:bottom="1440" w:left="1800" w:header="851" w:footer="992" w:gutter="0"/>
          <w:cols w:space="425"/>
          <w:docGrid w:type="lines" w:linePitch="312"/>
        </w:sectPr>
      </w:pPr>
    </w:p>
    <w:bookmarkEnd w:id="0"/>
    <w:p w:rsidR="00A87336" w:rsidRDefault="008D15BD" w:rsidP="003567E2">
      <w:pPr>
        <w:spacing w:line="440" w:lineRule="exact"/>
        <w:jc w:val="center"/>
        <w:rPr>
          <w:rFonts w:ascii="黑体" w:eastAsia="黑体"/>
          <w:sz w:val="32"/>
          <w:szCs w:val="32"/>
        </w:rPr>
      </w:pPr>
      <w:r>
        <w:rPr>
          <w:rFonts w:ascii="黑体" w:eastAsia="黑体" w:hint="eastAsia"/>
          <w:sz w:val="32"/>
          <w:szCs w:val="32"/>
        </w:rPr>
        <w:lastRenderedPageBreak/>
        <w:t>GB/T</w:t>
      </w:r>
      <w:r w:rsidR="00C467CE" w:rsidRPr="00C467CE">
        <w:rPr>
          <w:rFonts w:ascii="黑体" w:eastAsia="黑体" w:hint="eastAsia"/>
          <w:sz w:val="32"/>
          <w:szCs w:val="32"/>
        </w:rPr>
        <w:t xml:space="preserve"> </w:t>
      </w:r>
      <w:r w:rsidR="00A87336">
        <w:rPr>
          <w:rFonts w:ascii="黑体" w:eastAsia="黑体" w:hint="eastAsia"/>
          <w:sz w:val="32"/>
          <w:szCs w:val="32"/>
        </w:rPr>
        <w:t>17702</w:t>
      </w:r>
      <w:r w:rsidR="008C390A">
        <w:rPr>
          <w:rFonts w:ascii="黑体" w:eastAsia="黑体" w:hint="eastAsia"/>
          <w:sz w:val="32"/>
          <w:szCs w:val="32"/>
        </w:rPr>
        <w:t>—</w:t>
      </w:r>
      <w:r w:rsidR="00C467CE" w:rsidRPr="00C467CE">
        <w:rPr>
          <w:rFonts w:ascii="黑体" w:eastAsia="黑体" w:hint="eastAsia"/>
          <w:sz w:val="32"/>
          <w:szCs w:val="32"/>
        </w:rPr>
        <w:t>XXXX</w:t>
      </w:r>
      <w:r w:rsidR="00104963">
        <w:rPr>
          <w:rFonts w:ascii="黑体" w:eastAsia="黑体" w:hint="eastAsia"/>
          <w:sz w:val="32"/>
          <w:szCs w:val="32"/>
        </w:rPr>
        <w:t>《</w:t>
      </w:r>
      <w:r w:rsidR="00A87336">
        <w:rPr>
          <w:rFonts w:ascii="黑体" w:eastAsia="黑体" w:hint="eastAsia"/>
          <w:sz w:val="32"/>
          <w:szCs w:val="32"/>
        </w:rPr>
        <w:t>电力电子</w:t>
      </w:r>
      <w:r w:rsidR="00035659" w:rsidRPr="00035659">
        <w:rPr>
          <w:rFonts w:ascii="黑体" w:eastAsia="黑体" w:hint="eastAsia"/>
          <w:sz w:val="32"/>
          <w:szCs w:val="32"/>
        </w:rPr>
        <w:t>电容器</w:t>
      </w:r>
      <w:r w:rsidR="00104963">
        <w:rPr>
          <w:rFonts w:ascii="黑体" w:eastAsia="黑体" w:hint="eastAsia"/>
          <w:sz w:val="32"/>
          <w:szCs w:val="32"/>
        </w:rPr>
        <w:t>》</w:t>
      </w:r>
    </w:p>
    <w:p w:rsidR="00702947" w:rsidRDefault="00702947" w:rsidP="003567E2">
      <w:pPr>
        <w:spacing w:line="440" w:lineRule="exact"/>
        <w:jc w:val="center"/>
        <w:rPr>
          <w:rFonts w:ascii="宋体"/>
          <w:sz w:val="24"/>
        </w:rPr>
      </w:pPr>
      <w:r>
        <w:rPr>
          <w:rFonts w:ascii="黑体" w:eastAsia="黑体" w:hint="eastAsia"/>
          <w:sz w:val="32"/>
        </w:rPr>
        <w:t>（</w:t>
      </w:r>
      <w:r w:rsidR="00A87336">
        <w:rPr>
          <w:rFonts w:ascii="黑体" w:eastAsia="黑体" w:hint="eastAsia"/>
          <w:sz w:val="32"/>
        </w:rPr>
        <w:t>征求意见</w:t>
      </w:r>
      <w:r w:rsidR="00104963">
        <w:rPr>
          <w:rFonts w:eastAsia="黑体" w:hint="eastAsia"/>
          <w:sz w:val="32"/>
        </w:rPr>
        <w:t>稿</w:t>
      </w:r>
      <w:r>
        <w:rPr>
          <w:rFonts w:ascii="黑体" w:eastAsia="黑体" w:hint="eastAsia"/>
          <w:sz w:val="32"/>
        </w:rPr>
        <w:t>）编制说明</w:t>
      </w:r>
    </w:p>
    <w:p w:rsidR="0045242E" w:rsidRDefault="0045242E" w:rsidP="003567E2">
      <w:pPr>
        <w:pStyle w:val="affd"/>
        <w:numPr>
          <w:ilvl w:val="0"/>
          <w:numId w:val="28"/>
        </w:numPr>
        <w:spacing w:line="440" w:lineRule="exact"/>
        <w:ind w:firstLineChars="0"/>
        <w:rPr>
          <w:rFonts w:ascii="黑体" w:eastAsia="黑体"/>
          <w:sz w:val="24"/>
        </w:rPr>
      </w:pPr>
      <w:r w:rsidRPr="0045242E">
        <w:rPr>
          <w:rFonts w:ascii="黑体" w:eastAsia="黑体" w:hint="eastAsia"/>
          <w:sz w:val="24"/>
        </w:rPr>
        <w:t>工作简况</w:t>
      </w:r>
    </w:p>
    <w:p w:rsidR="0045242E" w:rsidRDefault="00926C18" w:rsidP="003567E2">
      <w:pPr>
        <w:pStyle w:val="affd"/>
        <w:numPr>
          <w:ilvl w:val="1"/>
          <w:numId w:val="28"/>
        </w:numPr>
        <w:spacing w:line="440" w:lineRule="exact"/>
        <w:ind w:firstLineChars="0"/>
        <w:rPr>
          <w:rFonts w:ascii="黑体" w:eastAsia="黑体"/>
          <w:sz w:val="24"/>
        </w:rPr>
      </w:pPr>
      <w:r>
        <w:rPr>
          <w:rFonts w:ascii="黑体" w:eastAsia="黑体" w:hint="eastAsia"/>
          <w:sz w:val="24"/>
        </w:rPr>
        <w:t xml:space="preserve"> </w:t>
      </w:r>
      <w:r w:rsidR="0045242E" w:rsidRPr="0045242E">
        <w:rPr>
          <w:rFonts w:ascii="黑体" w:eastAsia="黑体" w:hint="eastAsia"/>
          <w:sz w:val="24"/>
        </w:rPr>
        <w:t>任务来源</w:t>
      </w:r>
    </w:p>
    <w:p w:rsidR="0045242E" w:rsidRDefault="0045242E" w:rsidP="003567E2">
      <w:pPr>
        <w:spacing w:line="440" w:lineRule="exact"/>
        <w:ind w:firstLineChars="197" w:firstLine="414"/>
        <w:rPr>
          <w:color w:val="000000"/>
          <w:szCs w:val="21"/>
        </w:rPr>
      </w:pPr>
      <w:r w:rsidRPr="00E2589E">
        <w:rPr>
          <w:rFonts w:hint="eastAsia"/>
          <w:color w:val="000000"/>
          <w:szCs w:val="21"/>
        </w:rPr>
        <w:t>本标准</w:t>
      </w:r>
      <w:r w:rsidR="00A87336">
        <w:rPr>
          <w:rFonts w:hint="eastAsia"/>
          <w:color w:val="000000"/>
          <w:szCs w:val="21"/>
        </w:rPr>
        <w:t>是由</w:t>
      </w:r>
      <w:r w:rsidR="003932C1">
        <w:rPr>
          <w:rFonts w:hint="eastAsia"/>
          <w:color w:val="000000"/>
          <w:szCs w:val="21"/>
        </w:rPr>
        <w:t>全国电力电容器标准化技术委员会（</w:t>
      </w:r>
      <w:r w:rsidR="003932C1">
        <w:rPr>
          <w:rFonts w:hint="eastAsia"/>
          <w:color w:val="000000"/>
          <w:szCs w:val="21"/>
        </w:rPr>
        <w:t>SAC/TC 45</w:t>
      </w:r>
      <w:r w:rsidR="003932C1">
        <w:rPr>
          <w:rFonts w:hint="eastAsia"/>
          <w:color w:val="000000"/>
          <w:szCs w:val="21"/>
        </w:rPr>
        <w:t>）组织，由</w:t>
      </w:r>
      <w:r w:rsidR="00A87336">
        <w:rPr>
          <w:rFonts w:hint="eastAsia"/>
          <w:color w:val="000000"/>
          <w:szCs w:val="21"/>
        </w:rPr>
        <w:t>西安高压电器研究院有限责任公司负责</w:t>
      </w:r>
      <w:r w:rsidR="00D46070">
        <w:rPr>
          <w:rFonts w:hint="eastAsia"/>
          <w:color w:val="000000"/>
          <w:szCs w:val="21"/>
        </w:rPr>
        <w:t>并由</w:t>
      </w:r>
      <w:r w:rsidR="00A87336">
        <w:rPr>
          <w:rFonts w:hint="eastAsia"/>
          <w:color w:val="000000"/>
          <w:szCs w:val="21"/>
        </w:rPr>
        <w:t>行业</w:t>
      </w:r>
      <w:r w:rsidR="003932C1">
        <w:rPr>
          <w:rFonts w:hint="eastAsia"/>
          <w:color w:val="000000"/>
          <w:szCs w:val="21"/>
        </w:rPr>
        <w:t>单位共同参与</w:t>
      </w:r>
      <w:r w:rsidRPr="00E2589E">
        <w:rPr>
          <w:rFonts w:hint="eastAsia"/>
          <w:color w:val="000000"/>
          <w:szCs w:val="21"/>
        </w:rPr>
        <w:t>起草</w:t>
      </w:r>
      <w:r>
        <w:rPr>
          <w:rFonts w:hint="eastAsia"/>
          <w:color w:val="000000"/>
          <w:szCs w:val="21"/>
        </w:rPr>
        <w:t>的</w:t>
      </w:r>
      <w:r w:rsidRPr="00E2589E">
        <w:rPr>
          <w:rFonts w:hint="eastAsia"/>
          <w:color w:val="000000"/>
          <w:szCs w:val="21"/>
        </w:rPr>
        <w:t>。</w:t>
      </w:r>
    </w:p>
    <w:p w:rsidR="0045242E" w:rsidRPr="0045242E" w:rsidRDefault="00926C18" w:rsidP="003567E2">
      <w:pPr>
        <w:pStyle w:val="affd"/>
        <w:numPr>
          <w:ilvl w:val="1"/>
          <w:numId w:val="28"/>
        </w:numPr>
        <w:spacing w:line="440" w:lineRule="exact"/>
        <w:ind w:firstLineChars="0"/>
        <w:rPr>
          <w:rFonts w:ascii="黑体" w:eastAsia="黑体"/>
          <w:sz w:val="24"/>
        </w:rPr>
      </w:pPr>
      <w:r>
        <w:rPr>
          <w:rFonts w:ascii="黑体" w:eastAsia="黑体" w:hint="eastAsia"/>
          <w:sz w:val="24"/>
        </w:rPr>
        <w:t xml:space="preserve"> </w:t>
      </w:r>
      <w:r w:rsidR="0045242E" w:rsidRPr="0045242E">
        <w:rPr>
          <w:rFonts w:ascii="黑体" w:eastAsia="黑体" w:hint="eastAsia"/>
          <w:sz w:val="24"/>
        </w:rPr>
        <w:t>主要工作过程</w:t>
      </w:r>
    </w:p>
    <w:p w:rsidR="0025472F" w:rsidRDefault="00E2589E" w:rsidP="003567E2">
      <w:pPr>
        <w:spacing w:line="440" w:lineRule="exact"/>
        <w:ind w:firstLineChars="197" w:firstLine="414"/>
        <w:rPr>
          <w:color w:val="000000"/>
          <w:szCs w:val="21"/>
        </w:rPr>
      </w:pPr>
      <w:r w:rsidRPr="00E2589E">
        <w:rPr>
          <w:rFonts w:hint="eastAsia"/>
          <w:color w:val="000000"/>
          <w:szCs w:val="21"/>
        </w:rPr>
        <w:t>201</w:t>
      </w:r>
      <w:r w:rsidR="00A87336">
        <w:rPr>
          <w:rFonts w:hint="eastAsia"/>
          <w:color w:val="000000"/>
          <w:szCs w:val="21"/>
        </w:rPr>
        <w:t>8</w:t>
      </w:r>
      <w:r w:rsidRPr="00E2589E">
        <w:rPr>
          <w:rFonts w:hint="eastAsia"/>
          <w:color w:val="000000"/>
          <w:szCs w:val="21"/>
        </w:rPr>
        <w:t>年</w:t>
      </w:r>
      <w:r w:rsidR="00A87336">
        <w:rPr>
          <w:rFonts w:hint="eastAsia"/>
          <w:color w:val="000000"/>
          <w:szCs w:val="21"/>
        </w:rPr>
        <w:t>7</w:t>
      </w:r>
      <w:r w:rsidRPr="00E2589E">
        <w:rPr>
          <w:rFonts w:hint="eastAsia"/>
          <w:color w:val="000000"/>
          <w:szCs w:val="21"/>
        </w:rPr>
        <w:t>月，标准起草工作组成立</w:t>
      </w:r>
      <w:r w:rsidR="0025472F">
        <w:rPr>
          <w:rFonts w:hint="eastAsia"/>
          <w:color w:val="000000"/>
          <w:szCs w:val="21"/>
        </w:rPr>
        <w:t>。</w:t>
      </w:r>
      <w:r w:rsidR="00DC4128">
        <w:rPr>
          <w:rFonts w:hint="eastAsia"/>
        </w:rPr>
        <w:t>工作组成员来自国内</w:t>
      </w:r>
      <w:r w:rsidR="00A87336">
        <w:rPr>
          <w:rFonts w:hint="eastAsia"/>
        </w:rPr>
        <w:t>电力</w:t>
      </w:r>
      <w:r w:rsidR="00DC4128">
        <w:rPr>
          <w:rFonts w:hint="eastAsia"/>
        </w:rPr>
        <w:t>电容器</w:t>
      </w:r>
      <w:r w:rsidR="00A87336">
        <w:rPr>
          <w:rFonts w:hint="eastAsia"/>
        </w:rPr>
        <w:t>行业</w:t>
      </w:r>
      <w:r w:rsidR="00DC4128">
        <w:rPr>
          <w:rFonts w:hint="eastAsia"/>
        </w:rPr>
        <w:t>的主要</w:t>
      </w:r>
      <w:r w:rsidR="00D46070">
        <w:rPr>
          <w:rFonts w:hint="eastAsia"/>
        </w:rPr>
        <w:t>制造</w:t>
      </w:r>
      <w:r w:rsidR="00DC4128">
        <w:rPr>
          <w:rFonts w:hint="eastAsia"/>
        </w:rPr>
        <w:t>企业、试验检测机构、用户</w:t>
      </w:r>
      <w:r w:rsidR="00D46070">
        <w:rPr>
          <w:rFonts w:hint="eastAsia"/>
        </w:rPr>
        <w:t>、高等院校</w:t>
      </w:r>
      <w:r w:rsidR="00DC4128">
        <w:rPr>
          <w:rFonts w:hint="eastAsia"/>
        </w:rPr>
        <w:t>和科研院所。</w:t>
      </w:r>
    </w:p>
    <w:p w:rsidR="0025472F" w:rsidRDefault="00E2589E" w:rsidP="003567E2">
      <w:pPr>
        <w:spacing w:line="440" w:lineRule="exact"/>
        <w:ind w:firstLineChars="197" w:firstLine="414"/>
        <w:rPr>
          <w:color w:val="000000"/>
          <w:szCs w:val="21"/>
        </w:rPr>
      </w:pPr>
      <w:r w:rsidRPr="00E2589E">
        <w:rPr>
          <w:rFonts w:hint="eastAsia"/>
          <w:color w:val="000000"/>
          <w:szCs w:val="21"/>
        </w:rPr>
        <w:t>201</w:t>
      </w:r>
      <w:r w:rsidR="00A87336">
        <w:rPr>
          <w:rFonts w:hint="eastAsia"/>
          <w:color w:val="000000"/>
          <w:szCs w:val="21"/>
        </w:rPr>
        <w:t>9</w:t>
      </w:r>
      <w:r w:rsidRPr="00E2589E">
        <w:rPr>
          <w:rFonts w:hint="eastAsia"/>
          <w:color w:val="000000"/>
          <w:szCs w:val="21"/>
        </w:rPr>
        <w:t>年</w:t>
      </w:r>
      <w:r w:rsidR="00A87336">
        <w:rPr>
          <w:rFonts w:hint="eastAsia"/>
          <w:color w:val="000000"/>
          <w:szCs w:val="21"/>
        </w:rPr>
        <w:t>3</w:t>
      </w:r>
      <w:r w:rsidRPr="00E2589E">
        <w:rPr>
          <w:rFonts w:hint="eastAsia"/>
          <w:color w:val="000000"/>
          <w:szCs w:val="21"/>
        </w:rPr>
        <w:t>月，</w:t>
      </w:r>
      <w:r w:rsidR="00046399">
        <w:rPr>
          <w:rFonts w:hint="eastAsia"/>
          <w:color w:val="000000"/>
          <w:szCs w:val="21"/>
        </w:rPr>
        <w:t>完成了对</w:t>
      </w:r>
      <w:r w:rsidR="00046399">
        <w:rPr>
          <w:rFonts w:hint="eastAsia"/>
          <w:color w:val="000000"/>
          <w:szCs w:val="21"/>
        </w:rPr>
        <w:t>IEC</w:t>
      </w:r>
      <w:r w:rsidR="00A87336">
        <w:rPr>
          <w:rFonts w:hint="eastAsia"/>
          <w:color w:val="000000"/>
          <w:szCs w:val="21"/>
        </w:rPr>
        <w:t xml:space="preserve"> 61071</w:t>
      </w:r>
      <w:r w:rsidR="00046399">
        <w:rPr>
          <w:rFonts w:hint="eastAsia"/>
          <w:color w:val="000000"/>
          <w:szCs w:val="21"/>
        </w:rPr>
        <w:t>：</w:t>
      </w:r>
      <w:r w:rsidR="00046399">
        <w:rPr>
          <w:rFonts w:hint="eastAsia"/>
          <w:color w:val="000000"/>
          <w:szCs w:val="21"/>
        </w:rPr>
        <w:t>201</w:t>
      </w:r>
      <w:r w:rsidR="00A87336">
        <w:rPr>
          <w:rFonts w:hint="eastAsia"/>
          <w:color w:val="000000"/>
          <w:szCs w:val="21"/>
        </w:rPr>
        <w:t>7</w:t>
      </w:r>
      <w:r w:rsidR="00046399" w:rsidRPr="00046399">
        <w:rPr>
          <w:rFonts w:hint="eastAsia"/>
          <w:color w:val="000000"/>
          <w:szCs w:val="21"/>
        </w:rPr>
        <w:t>《</w:t>
      </w:r>
      <w:r w:rsidR="00A87336">
        <w:rPr>
          <w:rFonts w:hint="eastAsia"/>
          <w:color w:val="000000"/>
          <w:szCs w:val="21"/>
        </w:rPr>
        <w:t>电力电子电容器</w:t>
      </w:r>
      <w:r w:rsidR="00046399" w:rsidRPr="00046399">
        <w:rPr>
          <w:rFonts w:hint="eastAsia"/>
          <w:color w:val="000000"/>
          <w:szCs w:val="21"/>
        </w:rPr>
        <w:t>》</w:t>
      </w:r>
      <w:r w:rsidR="00046399">
        <w:rPr>
          <w:rFonts w:hint="eastAsia"/>
          <w:color w:val="000000"/>
          <w:szCs w:val="21"/>
        </w:rPr>
        <w:t>的翻译、校对审核和审定</w:t>
      </w:r>
      <w:r w:rsidR="0025472F">
        <w:rPr>
          <w:rFonts w:hint="eastAsia"/>
          <w:color w:val="000000"/>
          <w:szCs w:val="21"/>
        </w:rPr>
        <w:t>。</w:t>
      </w:r>
    </w:p>
    <w:p w:rsidR="0025472F" w:rsidRDefault="00E2589E" w:rsidP="003567E2">
      <w:pPr>
        <w:spacing w:line="440" w:lineRule="exact"/>
        <w:ind w:firstLineChars="197" w:firstLine="414"/>
        <w:rPr>
          <w:color w:val="000000"/>
          <w:szCs w:val="21"/>
        </w:rPr>
      </w:pPr>
      <w:r w:rsidRPr="00E2589E">
        <w:rPr>
          <w:rFonts w:hint="eastAsia"/>
          <w:color w:val="000000"/>
          <w:szCs w:val="21"/>
        </w:rPr>
        <w:t>201</w:t>
      </w:r>
      <w:r w:rsidR="00A87336">
        <w:rPr>
          <w:rFonts w:hint="eastAsia"/>
          <w:color w:val="000000"/>
          <w:szCs w:val="21"/>
        </w:rPr>
        <w:t>9</w:t>
      </w:r>
      <w:r w:rsidRPr="00E2589E">
        <w:rPr>
          <w:rFonts w:hint="eastAsia"/>
          <w:color w:val="000000"/>
          <w:szCs w:val="21"/>
        </w:rPr>
        <w:t>年</w:t>
      </w:r>
      <w:r w:rsidR="00A87336">
        <w:rPr>
          <w:rFonts w:hint="eastAsia"/>
          <w:color w:val="000000"/>
          <w:szCs w:val="21"/>
        </w:rPr>
        <w:t>5</w:t>
      </w:r>
      <w:r w:rsidRPr="00E2589E">
        <w:rPr>
          <w:rFonts w:hint="eastAsia"/>
          <w:color w:val="000000"/>
          <w:szCs w:val="21"/>
        </w:rPr>
        <w:t>月，</w:t>
      </w:r>
      <w:r w:rsidR="00046399">
        <w:rPr>
          <w:rFonts w:hint="eastAsia"/>
          <w:color w:val="000000"/>
          <w:szCs w:val="21"/>
        </w:rPr>
        <w:t>由主要起草人在</w:t>
      </w:r>
      <w:r w:rsidR="00046399">
        <w:rPr>
          <w:rFonts w:hint="eastAsia"/>
          <w:color w:val="000000"/>
          <w:szCs w:val="21"/>
        </w:rPr>
        <w:t>IEC</w:t>
      </w:r>
      <w:r w:rsidR="00A87336">
        <w:rPr>
          <w:rFonts w:hint="eastAsia"/>
          <w:color w:val="000000"/>
          <w:szCs w:val="21"/>
        </w:rPr>
        <w:t xml:space="preserve"> 61071</w:t>
      </w:r>
      <w:r w:rsidR="00A87336">
        <w:rPr>
          <w:rFonts w:hint="eastAsia"/>
          <w:color w:val="000000"/>
          <w:szCs w:val="21"/>
        </w:rPr>
        <w:t>：</w:t>
      </w:r>
      <w:r w:rsidR="00A87336">
        <w:rPr>
          <w:rFonts w:hint="eastAsia"/>
          <w:color w:val="000000"/>
          <w:szCs w:val="21"/>
        </w:rPr>
        <w:t>2017</w:t>
      </w:r>
      <w:r w:rsidR="00046399">
        <w:rPr>
          <w:rFonts w:hint="eastAsia"/>
          <w:color w:val="000000"/>
          <w:szCs w:val="21"/>
        </w:rPr>
        <w:t>译文的基础上编制完成国标草案稿的编制</w:t>
      </w:r>
      <w:r w:rsidR="0025472F">
        <w:rPr>
          <w:rFonts w:hint="eastAsia"/>
          <w:color w:val="000000"/>
          <w:szCs w:val="21"/>
        </w:rPr>
        <w:t>。</w:t>
      </w:r>
    </w:p>
    <w:p w:rsidR="004D6E45" w:rsidRPr="008F4C69" w:rsidRDefault="00E2589E" w:rsidP="003567E2">
      <w:pPr>
        <w:spacing w:line="440" w:lineRule="exact"/>
        <w:ind w:firstLineChars="197" w:firstLine="414"/>
        <w:rPr>
          <w:color w:val="000000"/>
          <w:szCs w:val="21"/>
        </w:rPr>
      </w:pPr>
      <w:r w:rsidRPr="00E2589E">
        <w:rPr>
          <w:rFonts w:hint="eastAsia"/>
          <w:color w:val="000000"/>
          <w:szCs w:val="21"/>
        </w:rPr>
        <w:t>201</w:t>
      </w:r>
      <w:r w:rsidR="00A87336">
        <w:rPr>
          <w:rFonts w:hint="eastAsia"/>
          <w:color w:val="000000"/>
          <w:szCs w:val="21"/>
        </w:rPr>
        <w:t>9</w:t>
      </w:r>
      <w:r w:rsidRPr="00E2589E">
        <w:rPr>
          <w:rFonts w:hint="eastAsia"/>
          <w:color w:val="000000"/>
          <w:szCs w:val="21"/>
        </w:rPr>
        <w:t>年</w:t>
      </w:r>
      <w:r w:rsidR="00A87336">
        <w:rPr>
          <w:rFonts w:hint="eastAsia"/>
          <w:color w:val="000000"/>
          <w:szCs w:val="21"/>
        </w:rPr>
        <w:t>7</w:t>
      </w:r>
      <w:r w:rsidRPr="00E2589E">
        <w:rPr>
          <w:rFonts w:hint="eastAsia"/>
          <w:color w:val="000000"/>
          <w:szCs w:val="21"/>
        </w:rPr>
        <w:t>月，</w:t>
      </w:r>
      <w:r w:rsidR="00046399">
        <w:rPr>
          <w:rFonts w:hint="eastAsia"/>
          <w:color w:val="000000"/>
          <w:szCs w:val="21"/>
        </w:rPr>
        <w:t>经秘书处校核，由主要起草人修改国标草案稿，</w:t>
      </w:r>
      <w:r w:rsidRPr="00E2589E">
        <w:rPr>
          <w:rFonts w:hint="eastAsia"/>
          <w:color w:val="000000"/>
          <w:szCs w:val="21"/>
        </w:rPr>
        <w:t>整理形成征求意见稿</w:t>
      </w:r>
      <w:r w:rsidR="00046399">
        <w:rPr>
          <w:rFonts w:hint="eastAsia"/>
          <w:color w:val="000000"/>
          <w:szCs w:val="21"/>
        </w:rPr>
        <w:t>，并发送全行业征求意见</w:t>
      </w:r>
      <w:r w:rsidR="0025472F">
        <w:rPr>
          <w:rFonts w:hint="eastAsia"/>
          <w:color w:val="000000"/>
          <w:szCs w:val="21"/>
        </w:rPr>
        <w:t>。</w:t>
      </w:r>
    </w:p>
    <w:p w:rsidR="00702947" w:rsidRDefault="00702947" w:rsidP="003567E2">
      <w:pPr>
        <w:spacing w:line="440" w:lineRule="exact"/>
        <w:rPr>
          <w:rFonts w:ascii="黑体" w:eastAsia="黑体"/>
          <w:sz w:val="24"/>
        </w:rPr>
      </w:pPr>
      <w:r>
        <w:rPr>
          <w:rFonts w:ascii="黑体" w:eastAsia="黑体" w:hint="eastAsia"/>
          <w:sz w:val="24"/>
        </w:rPr>
        <w:t>2  标准</w:t>
      </w:r>
      <w:r w:rsidR="00656D01">
        <w:rPr>
          <w:rFonts w:ascii="黑体" w:eastAsia="黑体" w:hint="eastAsia"/>
          <w:sz w:val="24"/>
        </w:rPr>
        <w:t>编制</w:t>
      </w:r>
      <w:r>
        <w:rPr>
          <w:rFonts w:ascii="黑体" w:eastAsia="黑体" w:hint="eastAsia"/>
          <w:sz w:val="24"/>
        </w:rPr>
        <w:t>原则</w:t>
      </w:r>
      <w:r w:rsidR="00656D01">
        <w:rPr>
          <w:rFonts w:ascii="黑体" w:eastAsia="黑体" w:hint="eastAsia"/>
          <w:sz w:val="24"/>
        </w:rPr>
        <w:t>和确定标准主要内容的论据</w:t>
      </w:r>
    </w:p>
    <w:p w:rsidR="00656D01" w:rsidRDefault="00656D01" w:rsidP="003567E2">
      <w:pPr>
        <w:spacing w:line="440" w:lineRule="exact"/>
        <w:rPr>
          <w:rFonts w:ascii="黑体" w:eastAsia="黑体"/>
          <w:sz w:val="24"/>
        </w:rPr>
      </w:pPr>
      <w:r w:rsidRPr="00656D01">
        <w:rPr>
          <w:rFonts w:ascii="黑体" w:eastAsia="黑体" w:hint="eastAsia"/>
          <w:sz w:val="24"/>
        </w:rPr>
        <w:t xml:space="preserve">2.1 </w:t>
      </w:r>
      <w:r>
        <w:rPr>
          <w:rFonts w:ascii="黑体" w:eastAsia="黑体" w:hint="eastAsia"/>
          <w:sz w:val="24"/>
        </w:rPr>
        <w:t xml:space="preserve"> </w:t>
      </w:r>
      <w:r w:rsidRPr="00656D01">
        <w:rPr>
          <w:rFonts w:ascii="黑体" w:eastAsia="黑体" w:hint="eastAsia"/>
          <w:sz w:val="24"/>
        </w:rPr>
        <w:t>标准</w:t>
      </w:r>
      <w:r w:rsidR="00D46070">
        <w:rPr>
          <w:rFonts w:ascii="黑体" w:eastAsia="黑体" w:hint="eastAsia"/>
          <w:sz w:val="24"/>
        </w:rPr>
        <w:t>修订</w:t>
      </w:r>
      <w:r w:rsidRPr="00656D01">
        <w:rPr>
          <w:rFonts w:ascii="黑体" w:eastAsia="黑体" w:hint="eastAsia"/>
          <w:sz w:val="24"/>
        </w:rPr>
        <w:t>论据</w:t>
      </w:r>
    </w:p>
    <w:p w:rsidR="00656D01" w:rsidRDefault="00A87336" w:rsidP="003567E2">
      <w:pPr>
        <w:spacing w:line="440" w:lineRule="exact"/>
        <w:ind w:firstLineChars="197" w:firstLine="414"/>
        <w:rPr>
          <w:color w:val="000000"/>
          <w:szCs w:val="21"/>
        </w:rPr>
      </w:pPr>
      <w:r w:rsidRPr="00A87336">
        <w:rPr>
          <w:rFonts w:hint="eastAsia"/>
        </w:rPr>
        <w:t>电力电子技术在节能降耗、提高效率、机电一体化、传统产业的改造等方面发挥着重要作用，应用已涉及到家电、通讯、冶金、矿山、石油、电力能源、交通运输等各行各业。电力电子电容器是电力电子技术中不可或缺的重要元件。目前，电力电子电容器的产品技术</w:t>
      </w:r>
      <w:r w:rsidR="00D46070">
        <w:rPr>
          <w:rFonts w:hint="eastAsia"/>
        </w:rPr>
        <w:t>发展迅速，在电力电容器行业受到了极大关注。</w:t>
      </w:r>
      <w:r w:rsidR="00D46070">
        <w:rPr>
          <w:rFonts w:hint="eastAsia"/>
        </w:rPr>
        <w:t>IEC</w:t>
      </w:r>
      <w:r w:rsidR="00D46070">
        <w:rPr>
          <w:rFonts w:hint="eastAsia"/>
          <w:color w:val="000000"/>
          <w:szCs w:val="21"/>
        </w:rPr>
        <w:t>61071</w:t>
      </w:r>
      <w:r w:rsidR="00D46070">
        <w:rPr>
          <w:rFonts w:hint="eastAsia"/>
          <w:color w:val="000000"/>
          <w:szCs w:val="21"/>
        </w:rPr>
        <w:t>：</w:t>
      </w:r>
      <w:r w:rsidR="00D46070">
        <w:rPr>
          <w:rFonts w:hint="eastAsia"/>
          <w:color w:val="000000"/>
          <w:szCs w:val="21"/>
        </w:rPr>
        <w:t>2017</w:t>
      </w:r>
      <w:r w:rsidR="00D46070" w:rsidRPr="00046399">
        <w:rPr>
          <w:rFonts w:hint="eastAsia"/>
          <w:color w:val="000000"/>
          <w:szCs w:val="21"/>
        </w:rPr>
        <w:t>《</w:t>
      </w:r>
      <w:r w:rsidR="00D46070">
        <w:rPr>
          <w:rFonts w:hint="eastAsia"/>
          <w:color w:val="000000"/>
          <w:szCs w:val="21"/>
        </w:rPr>
        <w:t>电力电子电容器</w:t>
      </w:r>
      <w:r w:rsidR="00D46070" w:rsidRPr="00046399">
        <w:rPr>
          <w:rFonts w:hint="eastAsia"/>
          <w:color w:val="000000"/>
          <w:szCs w:val="21"/>
        </w:rPr>
        <w:t>》</w:t>
      </w:r>
      <w:r w:rsidR="00D46070">
        <w:rPr>
          <w:rFonts w:hint="eastAsia"/>
          <w:color w:val="000000"/>
          <w:szCs w:val="21"/>
        </w:rPr>
        <w:t>中对关键的冲击放电试验、热稳定试验、自愈性试验、耐久性试验和破坏试验都进行了修订。</w:t>
      </w:r>
      <w:r w:rsidR="00D46070">
        <w:rPr>
          <w:rFonts w:hint="eastAsia"/>
        </w:rPr>
        <w:t>为与</w:t>
      </w:r>
      <w:r w:rsidR="00D46070">
        <w:rPr>
          <w:rFonts w:hint="eastAsia"/>
        </w:rPr>
        <w:t>IEC</w:t>
      </w:r>
      <w:r w:rsidR="00D46070">
        <w:rPr>
          <w:rFonts w:hint="eastAsia"/>
        </w:rPr>
        <w:t>在产品技术水平上保持一致</w:t>
      </w:r>
      <w:r w:rsidRPr="00A87336">
        <w:rPr>
          <w:rFonts w:hint="eastAsia"/>
        </w:rPr>
        <w:t>，因此急需将</w:t>
      </w:r>
      <w:r w:rsidRPr="00A87336">
        <w:rPr>
          <w:rFonts w:hint="eastAsia"/>
        </w:rPr>
        <w:t>IEC</w:t>
      </w:r>
      <w:r w:rsidRPr="00A87336">
        <w:rPr>
          <w:rFonts w:hint="eastAsia"/>
        </w:rPr>
        <w:t>标准转化为我国标准。</w:t>
      </w:r>
    </w:p>
    <w:p w:rsidR="00656D01" w:rsidRPr="00656D01" w:rsidRDefault="00656D01" w:rsidP="003567E2">
      <w:pPr>
        <w:spacing w:line="440" w:lineRule="exact"/>
        <w:rPr>
          <w:rFonts w:ascii="黑体" w:eastAsia="黑体"/>
          <w:sz w:val="24"/>
        </w:rPr>
      </w:pPr>
      <w:r w:rsidRPr="00656D01">
        <w:rPr>
          <w:rFonts w:ascii="黑体" w:eastAsia="黑体" w:hint="eastAsia"/>
          <w:sz w:val="24"/>
        </w:rPr>
        <w:t xml:space="preserve">2.2 </w:t>
      </w:r>
      <w:r>
        <w:rPr>
          <w:rFonts w:ascii="黑体" w:eastAsia="黑体" w:hint="eastAsia"/>
          <w:sz w:val="24"/>
        </w:rPr>
        <w:t xml:space="preserve"> </w:t>
      </w:r>
      <w:r w:rsidRPr="00656D01">
        <w:rPr>
          <w:rFonts w:ascii="黑体" w:eastAsia="黑体" w:hint="eastAsia"/>
          <w:sz w:val="24"/>
        </w:rPr>
        <w:t>标准修订目的和原则</w:t>
      </w:r>
    </w:p>
    <w:p w:rsidR="000E4B1F" w:rsidRDefault="00D14165" w:rsidP="003567E2">
      <w:pPr>
        <w:spacing w:line="440" w:lineRule="exact"/>
        <w:ind w:firstLineChars="200" w:firstLine="420"/>
        <w:rPr>
          <w:rStyle w:val="Char0"/>
          <w:rFonts w:hAnsi="宋体"/>
          <w:color w:val="000000"/>
          <w:sz w:val="24"/>
        </w:rPr>
      </w:pPr>
      <w:r w:rsidRPr="00E2589E">
        <w:rPr>
          <w:rFonts w:hint="eastAsia"/>
          <w:color w:val="000000"/>
          <w:szCs w:val="21"/>
        </w:rPr>
        <w:t>本项目的目的，是通过开展对</w:t>
      </w:r>
      <w:r w:rsidR="00A87336">
        <w:rPr>
          <w:rFonts w:hint="eastAsia"/>
        </w:rPr>
        <w:t>电力电子</w:t>
      </w:r>
      <w:r w:rsidR="00046399" w:rsidRPr="00861631">
        <w:rPr>
          <w:rFonts w:hint="eastAsia"/>
        </w:rPr>
        <w:t>电容器产品</w:t>
      </w:r>
      <w:r w:rsidR="00255A6B">
        <w:rPr>
          <w:rFonts w:hint="eastAsia"/>
          <w:color w:val="000000"/>
          <w:szCs w:val="21"/>
        </w:rPr>
        <w:t>的</w:t>
      </w:r>
      <w:r w:rsidR="008E4F97" w:rsidRPr="009142C3">
        <w:rPr>
          <w:rFonts w:hint="eastAsia"/>
        </w:rPr>
        <w:t>范围、术语和定义</w:t>
      </w:r>
      <w:r w:rsidR="008E4F97">
        <w:rPr>
          <w:rFonts w:hint="eastAsia"/>
        </w:rPr>
        <w:t>、</w:t>
      </w:r>
      <w:r w:rsidR="008E4F97" w:rsidRPr="009142C3">
        <w:rPr>
          <w:rFonts w:hint="eastAsia"/>
        </w:rPr>
        <w:t>质量要求和试验</w:t>
      </w:r>
      <w:r w:rsidR="00A87336">
        <w:rPr>
          <w:rFonts w:hint="eastAsia"/>
        </w:rPr>
        <w:t>、过负荷、安全要求、标志、安装和运行导则</w:t>
      </w:r>
      <w:r w:rsidR="008E4F97" w:rsidRPr="009142C3">
        <w:rPr>
          <w:rFonts w:hint="eastAsia"/>
        </w:rPr>
        <w:t>等</w:t>
      </w:r>
      <w:r w:rsidR="008E4F97">
        <w:rPr>
          <w:rFonts w:hint="eastAsia"/>
        </w:rPr>
        <w:t>方面</w:t>
      </w:r>
      <w:r w:rsidR="00255A6B">
        <w:rPr>
          <w:rFonts w:hint="eastAsia"/>
          <w:color w:val="000000"/>
          <w:szCs w:val="21"/>
        </w:rPr>
        <w:t>的研究</w:t>
      </w:r>
      <w:r w:rsidR="008E4F97">
        <w:rPr>
          <w:rFonts w:hint="eastAsia"/>
          <w:color w:val="000000"/>
          <w:szCs w:val="21"/>
        </w:rPr>
        <w:t>和修订</w:t>
      </w:r>
      <w:r w:rsidRPr="00E2589E">
        <w:rPr>
          <w:rFonts w:hint="eastAsia"/>
          <w:color w:val="000000"/>
          <w:szCs w:val="21"/>
        </w:rPr>
        <w:t>，最终形成</w:t>
      </w:r>
      <w:r w:rsidR="00F67363" w:rsidRPr="00E2589E">
        <w:rPr>
          <w:rFonts w:hint="eastAsia"/>
          <w:color w:val="000000"/>
          <w:szCs w:val="21"/>
        </w:rPr>
        <w:t>国家标准</w:t>
      </w:r>
      <w:r w:rsidRPr="00E2589E">
        <w:rPr>
          <w:rFonts w:hint="eastAsia"/>
          <w:color w:val="000000"/>
          <w:szCs w:val="21"/>
        </w:rPr>
        <w:t>《</w:t>
      </w:r>
      <w:r w:rsidR="00A87336">
        <w:rPr>
          <w:rFonts w:hint="eastAsia"/>
          <w:color w:val="000000"/>
          <w:szCs w:val="21"/>
        </w:rPr>
        <w:t>电力电子电容器</w:t>
      </w:r>
      <w:r w:rsidRPr="00E2589E">
        <w:rPr>
          <w:rFonts w:hint="eastAsia"/>
          <w:color w:val="000000"/>
          <w:szCs w:val="21"/>
        </w:rPr>
        <w:t>》。</w:t>
      </w:r>
    </w:p>
    <w:p w:rsidR="00E47C9D" w:rsidRDefault="00EE43EC" w:rsidP="003567E2">
      <w:pPr>
        <w:spacing w:line="440" w:lineRule="exact"/>
        <w:ind w:firstLineChars="200" w:firstLine="420"/>
        <w:rPr>
          <w:color w:val="000000"/>
          <w:szCs w:val="21"/>
        </w:rPr>
      </w:pPr>
      <w:r w:rsidRPr="00CA5441">
        <w:rPr>
          <w:rFonts w:hint="eastAsia"/>
          <w:color w:val="000000"/>
          <w:szCs w:val="21"/>
        </w:rPr>
        <w:t>本标准采用国家及国际规定的法定计量单位</w:t>
      </w:r>
      <w:r w:rsidR="00CA5441" w:rsidRPr="00CA5441">
        <w:rPr>
          <w:rFonts w:hint="eastAsia"/>
          <w:color w:val="000000"/>
          <w:szCs w:val="21"/>
        </w:rPr>
        <w:t>，</w:t>
      </w:r>
      <w:r w:rsidRPr="00CA5441">
        <w:rPr>
          <w:rFonts w:hint="eastAsia"/>
          <w:color w:val="000000"/>
          <w:szCs w:val="21"/>
        </w:rPr>
        <w:t>本标准按</w:t>
      </w:r>
      <w:r w:rsidR="00C42378" w:rsidRPr="00CA5441">
        <w:rPr>
          <w:color w:val="000000"/>
          <w:szCs w:val="21"/>
        </w:rPr>
        <w:t>GB/T 1.1</w:t>
      </w:r>
      <w:r w:rsidR="00C42378" w:rsidRPr="00CA5441">
        <w:rPr>
          <w:rFonts w:hint="eastAsia"/>
          <w:color w:val="000000"/>
          <w:szCs w:val="21"/>
        </w:rPr>
        <w:t>—</w:t>
      </w:r>
      <w:r w:rsidR="00C42378" w:rsidRPr="00CA5441">
        <w:rPr>
          <w:color w:val="000000"/>
          <w:szCs w:val="21"/>
        </w:rPr>
        <w:t>200</w:t>
      </w:r>
      <w:r w:rsidR="00C42378" w:rsidRPr="00CA5441">
        <w:rPr>
          <w:rFonts w:hint="eastAsia"/>
          <w:color w:val="000000"/>
          <w:szCs w:val="21"/>
        </w:rPr>
        <w:t>9</w:t>
      </w:r>
      <w:r w:rsidR="00C42378" w:rsidRPr="00CA5441">
        <w:rPr>
          <w:rFonts w:hint="eastAsia"/>
          <w:color w:val="000000"/>
          <w:szCs w:val="21"/>
        </w:rPr>
        <w:t>《</w:t>
      </w:r>
      <w:r w:rsidR="00C42378" w:rsidRPr="00CA5441">
        <w:rPr>
          <w:color w:val="000000"/>
          <w:szCs w:val="21"/>
        </w:rPr>
        <w:t>标准化工作导则</w:t>
      </w:r>
      <w:r w:rsidR="00C42378" w:rsidRPr="00CA5441">
        <w:rPr>
          <w:color w:val="000000"/>
          <w:szCs w:val="21"/>
        </w:rPr>
        <w:t xml:space="preserve">  </w:t>
      </w:r>
      <w:r w:rsidR="00C42378" w:rsidRPr="00CA5441">
        <w:rPr>
          <w:color w:val="000000"/>
          <w:szCs w:val="21"/>
        </w:rPr>
        <w:t>第</w:t>
      </w:r>
      <w:r w:rsidR="00C42378" w:rsidRPr="00CA5441">
        <w:rPr>
          <w:color w:val="000000"/>
          <w:szCs w:val="21"/>
        </w:rPr>
        <w:t>1</w:t>
      </w:r>
      <w:r w:rsidR="00C42378" w:rsidRPr="00CA5441">
        <w:rPr>
          <w:color w:val="000000"/>
          <w:szCs w:val="21"/>
        </w:rPr>
        <w:t>部分：标准的结构和编写规则</w:t>
      </w:r>
      <w:r w:rsidR="00C42378" w:rsidRPr="00CA5441">
        <w:rPr>
          <w:rFonts w:hint="eastAsia"/>
          <w:color w:val="000000"/>
          <w:szCs w:val="21"/>
        </w:rPr>
        <w:t>》</w:t>
      </w:r>
      <w:r w:rsidRPr="00CA5441">
        <w:rPr>
          <w:rFonts w:hint="eastAsia"/>
          <w:color w:val="000000"/>
          <w:szCs w:val="21"/>
        </w:rPr>
        <w:t>进行编写。</w:t>
      </w:r>
    </w:p>
    <w:p w:rsidR="00A5718D" w:rsidRPr="00A5718D" w:rsidRDefault="00A5718D" w:rsidP="003567E2">
      <w:pPr>
        <w:spacing w:line="440" w:lineRule="exact"/>
        <w:rPr>
          <w:rFonts w:ascii="黑体" w:eastAsia="黑体"/>
          <w:sz w:val="24"/>
        </w:rPr>
      </w:pPr>
      <w:r w:rsidRPr="00A5718D">
        <w:rPr>
          <w:rFonts w:ascii="黑体" w:eastAsia="黑体" w:hint="eastAsia"/>
          <w:sz w:val="24"/>
        </w:rPr>
        <w:t xml:space="preserve">2.3 </w:t>
      </w:r>
      <w:r>
        <w:rPr>
          <w:rFonts w:ascii="黑体" w:eastAsia="黑体" w:hint="eastAsia"/>
          <w:sz w:val="24"/>
        </w:rPr>
        <w:t xml:space="preserve"> </w:t>
      </w:r>
      <w:r w:rsidRPr="00A5718D">
        <w:rPr>
          <w:rFonts w:ascii="黑体" w:eastAsia="黑体"/>
          <w:sz w:val="24"/>
        </w:rPr>
        <w:t>新旧标准指标、水平的对比</w:t>
      </w:r>
    </w:p>
    <w:p w:rsidR="00A87336" w:rsidRPr="00550461" w:rsidRDefault="00A87336" w:rsidP="00A87336">
      <w:pPr>
        <w:pStyle w:val="aff3"/>
        <w:spacing w:line="440" w:lineRule="exact"/>
        <w:ind w:firstLine="420"/>
      </w:pPr>
      <w:r w:rsidRPr="00550461">
        <w:rPr>
          <w:rFonts w:hint="eastAsia"/>
        </w:rPr>
        <w:t>本标准代替GB/T 17702—</w:t>
      </w:r>
      <w:r>
        <w:rPr>
          <w:rFonts w:hint="eastAsia"/>
        </w:rPr>
        <w:t>2013</w:t>
      </w:r>
      <w:r w:rsidRPr="00550461">
        <w:rPr>
          <w:rFonts w:hint="eastAsia"/>
        </w:rPr>
        <w:t>《电力电子电容器》，与GB/T 17702—</w:t>
      </w:r>
      <w:r>
        <w:rPr>
          <w:rFonts w:hint="eastAsia"/>
        </w:rPr>
        <w:t>2013</w:t>
      </w:r>
      <w:r w:rsidRPr="00550461">
        <w:rPr>
          <w:rFonts w:hint="eastAsia"/>
        </w:rPr>
        <w:t>相比主要差异如下：</w:t>
      </w:r>
    </w:p>
    <w:p w:rsidR="00EE2DEF" w:rsidRPr="00EE2DEF" w:rsidRDefault="00EE2DEF" w:rsidP="00EE2DEF">
      <w:pPr>
        <w:pStyle w:val="afc"/>
        <w:tabs>
          <w:tab w:val="clear" w:pos="1080"/>
        </w:tabs>
        <w:spacing w:line="440" w:lineRule="exact"/>
        <w:ind w:left="896" w:hanging="437"/>
      </w:pPr>
      <w:r w:rsidRPr="00EE2DEF">
        <w:rPr>
          <w:rFonts w:hint="eastAsia"/>
        </w:rPr>
        <w:lastRenderedPageBreak/>
        <w:t>修改了范围的内容（见第1章，2013版的第1章）；</w:t>
      </w:r>
    </w:p>
    <w:p w:rsidR="00EE2DEF" w:rsidRPr="00EE2DEF" w:rsidRDefault="00EE2DEF" w:rsidP="00EE2DEF">
      <w:pPr>
        <w:pStyle w:val="afc"/>
        <w:tabs>
          <w:tab w:val="clear" w:pos="1080"/>
        </w:tabs>
        <w:spacing w:line="440" w:lineRule="exact"/>
        <w:ind w:left="896" w:hanging="437"/>
      </w:pPr>
      <w:r w:rsidRPr="00EE2DEF">
        <w:rPr>
          <w:rFonts w:hint="eastAsia"/>
        </w:rPr>
        <w:t>更新了规范性引用文件(见第2章，2013版的第2章)；</w:t>
      </w:r>
    </w:p>
    <w:p w:rsidR="00EE2DEF" w:rsidRPr="00EE2DEF" w:rsidRDefault="00EE2DEF" w:rsidP="00EE2DEF">
      <w:pPr>
        <w:pStyle w:val="afc"/>
        <w:tabs>
          <w:tab w:val="clear" w:pos="1080"/>
        </w:tabs>
        <w:spacing w:line="440" w:lineRule="exact"/>
        <w:ind w:left="896" w:hanging="437"/>
      </w:pPr>
      <w:r w:rsidRPr="00EE2DEF">
        <w:rPr>
          <w:rFonts w:hint="eastAsia"/>
        </w:rPr>
        <w:t>增加了“安全保护”、“热平衡”、“热时间常数”、“热点温度”的术语和定义（见第3章）；</w:t>
      </w:r>
    </w:p>
    <w:p w:rsidR="00EE2DEF" w:rsidRPr="00EE2DEF" w:rsidRDefault="00EE2DEF" w:rsidP="00EE2DEF">
      <w:pPr>
        <w:pStyle w:val="afc"/>
        <w:tabs>
          <w:tab w:val="clear" w:pos="1080"/>
        </w:tabs>
        <w:spacing w:line="440" w:lineRule="exact"/>
        <w:ind w:left="896" w:hanging="437"/>
      </w:pPr>
      <w:r w:rsidRPr="00EE2DEF">
        <w:rPr>
          <w:rFonts w:hint="eastAsia"/>
        </w:rPr>
        <w:t>删除了冲击放电试验中的时间规定（见5.9，2013版的5.9）；</w:t>
      </w:r>
    </w:p>
    <w:p w:rsidR="00EE2DEF" w:rsidRPr="00EE2DEF" w:rsidRDefault="00EE2DEF" w:rsidP="00EE2DEF">
      <w:pPr>
        <w:pStyle w:val="afc"/>
        <w:tabs>
          <w:tab w:val="clear" w:pos="1080"/>
        </w:tabs>
        <w:spacing w:line="440" w:lineRule="exact"/>
        <w:ind w:left="896" w:hanging="437"/>
      </w:pPr>
      <w:r w:rsidRPr="00EE2DEF">
        <w:rPr>
          <w:rFonts w:hint="eastAsia"/>
        </w:rPr>
        <w:t>进一步明确了热稳定性试验测量程序中对冷却温度的规定，并针对单一频率的</w:t>
      </w:r>
      <w:proofErr w:type="gramStart"/>
      <w:r w:rsidRPr="00EE2DEF">
        <w:rPr>
          <w:rFonts w:hint="eastAsia"/>
        </w:rPr>
        <w:t>纯交流</w:t>
      </w:r>
      <w:proofErr w:type="gramEnd"/>
      <w:r w:rsidRPr="00EE2DEF">
        <w:rPr>
          <w:rFonts w:hint="eastAsia"/>
        </w:rPr>
        <w:t>电容器的最大无功功率做了具体规定（5.10.2，见GB/T 17702—2013的5.10.2）；</w:t>
      </w:r>
    </w:p>
    <w:p w:rsidR="00EE2DEF" w:rsidRPr="00EE2DEF" w:rsidRDefault="00EE2DEF" w:rsidP="00EE2DEF">
      <w:pPr>
        <w:pStyle w:val="afc"/>
        <w:tabs>
          <w:tab w:val="clear" w:pos="1080"/>
        </w:tabs>
        <w:spacing w:line="440" w:lineRule="exact"/>
        <w:ind w:left="896" w:hanging="437"/>
      </w:pPr>
      <w:r w:rsidRPr="00EE2DEF">
        <w:rPr>
          <w:rFonts w:hint="eastAsia"/>
        </w:rPr>
        <w:t>修改了自愈性试验中交流电容器的试验电压值，1.5</w:t>
      </w:r>
      <w:r w:rsidRPr="00EE2DEF">
        <w:rPr>
          <w:position w:val="-12"/>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18.15pt" o:ole="">
            <v:imagedata r:id="rId10" o:title=""/>
          </v:shape>
          <o:OLEObject Type="Embed" ProgID="Equation.3" ShapeID="_x0000_i1025" DrawAspect="Content" ObjectID="_1624448692" r:id="rId11"/>
        </w:object>
      </w:r>
      <w:r w:rsidRPr="00EE2DEF">
        <w:rPr>
          <w:rFonts w:hint="eastAsia"/>
        </w:rPr>
        <w:t>修改为2.15</w:t>
      </w:r>
      <w:r w:rsidRPr="00EE2DEF">
        <w:rPr>
          <w:position w:val="-12"/>
        </w:rPr>
        <w:object w:dxaOrig="380" w:dyaOrig="360">
          <v:shape id="_x0000_i1026" type="#_x0000_t75" style="width:18.8pt;height:18.15pt" o:ole="">
            <v:imagedata r:id="rId10" o:title=""/>
          </v:shape>
          <o:OLEObject Type="Embed" ProgID="Equation.3" ShapeID="_x0000_i1026" DrawAspect="Content" ObjectID="_1624448693" r:id="rId12"/>
        </w:object>
      </w:r>
      <w:r w:rsidRPr="00EE2DEF">
        <w:rPr>
          <w:rFonts w:hint="eastAsia"/>
        </w:rPr>
        <w:t>（见5.11，2013版的5.11）；</w:t>
      </w:r>
    </w:p>
    <w:p w:rsidR="00EE2DEF" w:rsidRPr="00EE2DEF" w:rsidRDefault="00EE2DEF" w:rsidP="00EE2DEF">
      <w:pPr>
        <w:pStyle w:val="afc"/>
        <w:tabs>
          <w:tab w:val="clear" w:pos="1080"/>
        </w:tabs>
        <w:spacing w:line="440" w:lineRule="exact"/>
        <w:ind w:left="896" w:hanging="437"/>
      </w:pPr>
      <w:r w:rsidRPr="00EE2DEF">
        <w:rPr>
          <w:rFonts w:hint="eastAsia"/>
        </w:rPr>
        <w:t>增加了耐久性试验中热平衡和中断电压的有关规定，并明确了“</w:t>
      </w:r>
      <w:r w:rsidRPr="00EE2DEF">
        <w:rPr>
          <w:rFonts w:hint="eastAsia"/>
          <w:color w:val="000000"/>
          <w:lang w:val="en-GB"/>
        </w:rPr>
        <w:t>最终测量的环境温度与初次测量的环境温度记录偏差应不大于±2°K</w:t>
      </w:r>
      <w:r w:rsidRPr="00EE2DEF">
        <w:rPr>
          <w:rFonts w:hint="eastAsia"/>
        </w:rPr>
        <w:t>”的规定（见5.15，2013版的5.15）；</w:t>
      </w:r>
    </w:p>
    <w:p w:rsidR="007C14F6" w:rsidRPr="00A87336" w:rsidRDefault="00EE2DEF" w:rsidP="00EE2DEF">
      <w:pPr>
        <w:pStyle w:val="afc"/>
        <w:tabs>
          <w:tab w:val="clear" w:pos="1080"/>
        </w:tabs>
        <w:spacing w:line="440" w:lineRule="exact"/>
        <w:ind w:left="896" w:hanging="437"/>
      </w:pPr>
      <w:r w:rsidRPr="00EE2DEF">
        <w:rPr>
          <w:rFonts w:hint="eastAsia"/>
        </w:rPr>
        <w:t>在破坏试验的判据中，将“隔离设计的或特殊非隔离设计的自愈式电容器”修改为“</w:t>
      </w:r>
      <w:r w:rsidRPr="00EE2DEF">
        <w:rPr>
          <w:rFonts w:hint="eastAsia"/>
          <w:lang w:val="en-GB"/>
        </w:rPr>
        <w:t>自愈式电容器采用熔断</w:t>
      </w:r>
      <w:r w:rsidRPr="00EE2DEF">
        <w:rPr>
          <w:rFonts w:ascii="Arial" w:hAnsi="Arial" w:hint="eastAsia"/>
          <w:color w:val="000000"/>
          <w:spacing w:val="8"/>
          <w:lang w:val="en-GB"/>
        </w:rPr>
        <w:t>隔离</w:t>
      </w:r>
      <w:r w:rsidRPr="00EE2DEF">
        <w:rPr>
          <w:rFonts w:hint="eastAsia"/>
          <w:lang w:val="en-GB"/>
        </w:rPr>
        <w:t>设计</w:t>
      </w:r>
      <w:r w:rsidRPr="00EE2DEF">
        <w:rPr>
          <w:rFonts w:hint="eastAsia"/>
        </w:rPr>
        <w:t>”（见5.16.2，2013版的5.16.2）。</w:t>
      </w:r>
    </w:p>
    <w:p w:rsidR="00CA5441" w:rsidRDefault="00CA5441" w:rsidP="003567E2">
      <w:pPr>
        <w:spacing w:line="440" w:lineRule="exact"/>
        <w:rPr>
          <w:rFonts w:ascii="黑体" w:eastAsia="黑体"/>
          <w:sz w:val="24"/>
        </w:rPr>
      </w:pPr>
      <w:r>
        <w:rPr>
          <w:rFonts w:ascii="黑体" w:eastAsia="黑体" w:hint="eastAsia"/>
          <w:sz w:val="24"/>
        </w:rPr>
        <w:t xml:space="preserve">3  </w:t>
      </w:r>
      <w:r w:rsidRPr="00CA5441">
        <w:rPr>
          <w:rFonts w:ascii="黑体" w:eastAsia="黑体" w:hint="eastAsia"/>
          <w:sz w:val="24"/>
        </w:rPr>
        <w:t>主要试验（或验证）的分析、综述报告，技术经济论证，预期的经济效果</w:t>
      </w:r>
    </w:p>
    <w:p w:rsidR="00A13682" w:rsidRPr="00A13682" w:rsidRDefault="00A87336" w:rsidP="003567E2">
      <w:pPr>
        <w:spacing w:line="440" w:lineRule="exact"/>
        <w:ind w:firstLineChars="250" w:firstLine="525"/>
        <w:rPr>
          <w:color w:val="000000"/>
          <w:szCs w:val="21"/>
        </w:rPr>
      </w:pPr>
      <w:r w:rsidRPr="00A87336">
        <w:rPr>
          <w:rFonts w:hint="eastAsia"/>
        </w:rPr>
        <w:t>本标准适用于电力电子设备的电容器。本标准涵盖了极广泛的电容器技术应用，如：过电压保护、</w:t>
      </w:r>
      <w:proofErr w:type="gramStart"/>
      <w:r w:rsidRPr="00A87336">
        <w:rPr>
          <w:rFonts w:hint="eastAsia"/>
        </w:rPr>
        <w:t>直流和</w:t>
      </w:r>
      <w:proofErr w:type="gramEnd"/>
      <w:r w:rsidRPr="00A87336">
        <w:rPr>
          <w:rFonts w:hint="eastAsia"/>
        </w:rPr>
        <w:t>滤波、开关回路、储能以及辅助逆变器等</w:t>
      </w:r>
      <w:r>
        <w:rPr>
          <w:rFonts w:hint="eastAsia"/>
        </w:rPr>
        <w:t>。本标准的修订将为这些应用领域中的电力电子电容器提供可靠的质量保证，可以</w:t>
      </w:r>
      <w:r w:rsidR="00A13682" w:rsidRPr="00A13682">
        <w:rPr>
          <w:rFonts w:hint="eastAsia"/>
          <w:color w:val="000000"/>
          <w:szCs w:val="21"/>
        </w:rPr>
        <w:t>积极促进行业规范整体设计</w:t>
      </w:r>
      <w:r>
        <w:rPr>
          <w:rFonts w:hint="eastAsia"/>
          <w:color w:val="000000"/>
          <w:szCs w:val="21"/>
        </w:rPr>
        <w:t>和</w:t>
      </w:r>
      <w:r w:rsidR="00A13682" w:rsidRPr="00A13682">
        <w:rPr>
          <w:rFonts w:hint="eastAsia"/>
          <w:color w:val="000000"/>
          <w:szCs w:val="21"/>
        </w:rPr>
        <w:t>制造水平，提高该类产品运行的可靠性。</w:t>
      </w:r>
      <w:r>
        <w:rPr>
          <w:rFonts w:hint="eastAsia"/>
          <w:color w:val="000000"/>
          <w:szCs w:val="21"/>
        </w:rPr>
        <w:t>通过提高产品质量为整个行业带来巨大的经济效益。</w:t>
      </w:r>
    </w:p>
    <w:p w:rsidR="00CA5441" w:rsidRPr="00CA5441" w:rsidRDefault="00CA5441" w:rsidP="003567E2">
      <w:pPr>
        <w:spacing w:line="440" w:lineRule="exact"/>
        <w:rPr>
          <w:rFonts w:ascii="黑体" w:eastAsia="黑体"/>
          <w:sz w:val="24"/>
        </w:rPr>
      </w:pPr>
      <w:r w:rsidRPr="00CA5441">
        <w:rPr>
          <w:rFonts w:ascii="黑体" w:eastAsia="黑体" w:hint="eastAsia"/>
          <w:sz w:val="24"/>
        </w:rPr>
        <w:t>4</w:t>
      </w:r>
      <w:r>
        <w:rPr>
          <w:rFonts w:ascii="黑体" w:eastAsia="黑体" w:hint="eastAsia"/>
          <w:sz w:val="24"/>
        </w:rPr>
        <w:t xml:space="preserve">  </w:t>
      </w:r>
      <w:r w:rsidRPr="00CA5441">
        <w:rPr>
          <w:rFonts w:ascii="黑体" w:eastAsia="黑体" w:hint="eastAsia"/>
          <w:sz w:val="24"/>
        </w:rPr>
        <w:t>采用国际标准和国外先进标准，与国外样品样机的对比</w:t>
      </w:r>
    </w:p>
    <w:p w:rsidR="007C14F6" w:rsidRDefault="00A87336" w:rsidP="003567E2">
      <w:pPr>
        <w:spacing w:line="440" w:lineRule="exact"/>
        <w:ind w:firstLineChars="250" w:firstLine="525"/>
        <w:rPr>
          <w:color w:val="000000"/>
          <w:szCs w:val="21"/>
        </w:rPr>
      </w:pPr>
      <w:r w:rsidRPr="00550461">
        <w:rPr>
          <w:rFonts w:hint="eastAsia"/>
        </w:rPr>
        <w:t>本标准使用翻译法等同采用</w:t>
      </w:r>
      <w:r w:rsidRPr="00550461">
        <w:rPr>
          <w:rFonts w:hint="eastAsia"/>
        </w:rPr>
        <w:t>IEC 61071:20</w:t>
      </w:r>
      <w:r>
        <w:rPr>
          <w:rFonts w:hint="eastAsia"/>
        </w:rPr>
        <w:t>1</w:t>
      </w:r>
      <w:r w:rsidRPr="00550461">
        <w:rPr>
          <w:rFonts w:hint="eastAsia"/>
        </w:rPr>
        <w:t>7</w:t>
      </w:r>
      <w:r w:rsidRPr="00550461">
        <w:rPr>
          <w:rFonts w:hint="eastAsia"/>
        </w:rPr>
        <w:t>《电力电子电容器》（英文版）。</w:t>
      </w:r>
      <w:r>
        <w:rPr>
          <w:rFonts w:hint="eastAsia"/>
        </w:rPr>
        <w:t>技术内容与国际标准保持一致。</w:t>
      </w:r>
    </w:p>
    <w:p w:rsidR="00CA5441" w:rsidRPr="00CA5441" w:rsidRDefault="00CA5441" w:rsidP="003567E2">
      <w:pPr>
        <w:spacing w:line="440" w:lineRule="exact"/>
        <w:rPr>
          <w:rFonts w:ascii="黑体" w:eastAsia="黑体"/>
          <w:sz w:val="24"/>
        </w:rPr>
      </w:pPr>
      <w:r>
        <w:rPr>
          <w:rFonts w:ascii="黑体" w:eastAsia="黑体" w:hint="eastAsia"/>
          <w:sz w:val="24"/>
        </w:rPr>
        <w:t xml:space="preserve">5  </w:t>
      </w:r>
      <w:r w:rsidRPr="00CA5441">
        <w:rPr>
          <w:rFonts w:ascii="黑体" w:eastAsia="黑体" w:hint="eastAsia"/>
          <w:sz w:val="24"/>
        </w:rPr>
        <w:t>与现行法律、法规和强制性标准的关系</w:t>
      </w:r>
    </w:p>
    <w:p w:rsidR="00CA5441" w:rsidRPr="005B0B00" w:rsidRDefault="00CA5441" w:rsidP="003567E2">
      <w:pPr>
        <w:spacing w:line="440" w:lineRule="exact"/>
        <w:ind w:firstLineChars="200" w:firstLine="420"/>
        <w:rPr>
          <w:rFonts w:ascii="宋体" w:hAnsi="宋体"/>
          <w:szCs w:val="21"/>
        </w:rPr>
      </w:pPr>
      <w:r w:rsidRPr="005B0B00">
        <w:rPr>
          <w:rFonts w:ascii="宋体" w:hAnsi="宋体" w:hint="eastAsia"/>
          <w:szCs w:val="21"/>
        </w:rPr>
        <w:t>无。</w:t>
      </w:r>
    </w:p>
    <w:p w:rsidR="00CA5441" w:rsidRPr="00CA5441" w:rsidRDefault="00CA5441" w:rsidP="003567E2">
      <w:pPr>
        <w:spacing w:line="440" w:lineRule="exact"/>
        <w:rPr>
          <w:rFonts w:ascii="黑体" w:eastAsia="黑体"/>
          <w:sz w:val="24"/>
        </w:rPr>
      </w:pPr>
      <w:r>
        <w:rPr>
          <w:rFonts w:ascii="黑体" w:eastAsia="黑体" w:hint="eastAsia"/>
          <w:sz w:val="24"/>
        </w:rPr>
        <w:t xml:space="preserve">6  </w:t>
      </w:r>
      <w:r w:rsidR="00B46740">
        <w:rPr>
          <w:rFonts w:ascii="黑体" w:eastAsia="黑体" w:hint="eastAsia"/>
          <w:sz w:val="24"/>
        </w:rPr>
        <w:t>重大分歧</w:t>
      </w:r>
      <w:r w:rsidRPr="00CA5441">
        <w:rPr>
          <w:rFonts w:ascii="黑体" w:eastAsia="黑体" w:hint="eastAsia"/>
          <w:sz w:val="24"/>
        </w:rPr>
        <w:t>意见的处理经过和依据</w:t>
      </w:r>
    </w:p>
    <w:p w:rsidR="00CA5441" w:rsidRPr="005B0B00" w:rsidRDefault="00CA5441" w:rsidP="003567E2">
      <w:pPr>
        <w:spacing w:line="440" w:lineRule="exact"/>
        <w:ind w:firstLineChars="200" w:firstLine="420"/>
        <w:rPr>
          <w:rFonts w:ascii="宋体" w:hAnsi="宋体"/>
          <w:szCs w:val="21"/>
        </w:rPr>
      </w:pPr>
      <w:r w:rsidRPr="005B0B00">
        <w:rPr>
          <w:rFonts w:ascii="宋体" w:hAnsi="宋体" w:hint="eastAsia"/>
          <w:szCs w:val="21"/>
        </w:rPr>
        <w:t>无。</w:t>
      </w:r>
    </w:p>
    <w:p w:rsidR="00CA5441" w:rsidRPr="00CA5441" w:rsidRDefault="00CA5441" w:rsidP="003567E2">
      <w:pPr>
        <w:spacing w:line="440" w:lineRule="exact"/>
        <w:rPr>
          <w:rFonts w:ascii="黑体" w:eastAsia="黑体"/>
          <w:sz w:val="24"/>
        </w:rPr>
      </w:pPr>
      <w:r>
        <w:rPr>
          <w:rFonts w:ascii="黑体" w:eastAsia="黑体" w:hint="eastAsia"/>
          <w:sz w:val="24"/>
        </w:rPr>
        <w:t xml:space="preserve">7  </w:t>
      </w:r>
      <w:r w:rsidRPr="00CA5441">
        <w:rPr>
          <w:rFonts w:ascii="黑体" w:eastAsia="黑体" w:hint="eastAsia"/>
          <w:sz w:val="24"/>
        </w:rPr>
        <w:t>标准性质的建议</w:t>
      </w:r>
    </w:p>
    <w:p w:rsidR="00CA5441" w:rsidRPr="005B0B00" w:rsidRDefault="00CA5441" w:rsidP="003567E2">
      <w:pPr>
        <w:spacing w:line="440" w:lineRule="exact"/>
        <w:ind w:firstLineChars="200" w:firstLine="420"/>
        <w:rPr>
          <w:rFonts w:ascii="宋体" w:hAnsi="宋体"/>
          <w:szCs w:val="21"/>
        </w:rPr>
      </w:pPr>
      <w:r w:rsidRPr="005B0B00">
        <w:rPr>
          <w:rFonts w:ascii="宋体" w:hAnsi="宋体" w:hint="eastAsia"/>
          <w:szCs w:val="21"/>
        </w:rPr>
        <w:t>建议为推荐性标准。</w:t>
      </w:r>
    </w:p>
    <w:p w:rsidR="00CA5441" w:rsidRPr="00CA5441" w:rsidRDefault="00CA5441" w:rsidP="003567E2">
      <w:pPr>
        <w:spacing w:line="440" w:lineRule="exact"/>
        <w:rPr>
          <w:rFonts w:ascii="黑体" w:eastAsia="黑体"/>
          <w:sz w:val="24"/>
        </w:rPr>
      </w:pPr>
      <w:r>
        <w:rPr>
          <w:rFonts w:ascii="黑体" w:eastAsia="黑体" w:hint="eastAsia"/>
          <w:sz w:val="24"/>
        </w:rPr>
        <w:t xml:space="preserve">8  </w:t>
      </w:r>
      <w:r w:rsidRPr="00CA5441">
        <w:rPr>
          <w:rFonts w:ascii="黑体" w:eastAsia="黑体" w:hint="eastAsia"/>
          <w:sz w:val="24"/>
        </w:rPr>
        <w:t>贯彻标准的要求和建议措施（组织措施、技术措施、过渡办法等）</w:t>
      </w:r>
    </w:p>
    <w:p w:rsidR="00CA5441" w:rsidRPr="005B0B00" w:rsidRDefault="00CA5441" w:rsidP="003567E2">
      <w:pPr>
        <w:spacing w:line="440" w:lineRule="exact"/>
        <w:ind w:firstLineChars="200" w:firstLine="420"/>
        <w:rPr>
          <w:rFonts w:ascii="宋体" w:hAnsi="宋体"/>
          <w:szCs w:val="21"/>
        </w:rPr>
      </w:pPr>
      <w:r w:rsidRPr="005B0B00">
        <w:rPr>
          <w:rFonts w:ascii="宋体" w:hAnsi="宋体" w:hint="eastAsia"/>
          <w:szCs w:val="21"/>
        </w:rPr>
        <w:t>推荐性标准及其条文则没有强制执行力，产品的生产者、地方标准和企业标准的制定者</w:t>
      </w:r>
      <w:r w:rsidRPr="005B0B00">
        <w:rPr>
          <w:rFonts w:ascii="宋体" w:hAnsi="宋体" w:hint="eastAsia"/>
          <w:szCs w:val="21"/>
        </w:rPr>
        <w:lastRenderedPageBreak/>
        <w:t>可自主选择。建议鼓励企业</w:t>
      </w:r>
      <w:r w:rsidR="006D1E19">
        <w:rPr>
          <w:rFonts w:ascii="宋体" w:hAnsi="宋体" w:hint="eastAsia"/>
          <w:szCs w:val="21"/>
        </w:rPr>
        <w:t>在</w:t>
      </w:r>
      <w:r w:rsidRPr="005B0B00">
        <w:rPr>
          <w:rFonts w:ascii="宋体" w:hAnsi="宋体" w:hint="eastAsia"/>
          <w:szCs w:val="21"/>
        </w:rPr>
        <w:t>自愿采用的基础上，通过一定的灵活性达到追求行业规范化管理和要求的目的，满足</w:t>
      </w:r>
      <w:r>
        <w:rPr>
          <w:rFonts w:ascii="宋体" w:hAnsi="宋体" w:hint="eastAsia"/>
          <w:szCs w:val="21"/>
        </w:rPr>
        <w:t>用户</w:t>
      </w:r>
      <w:r w:rsidRPr="005B0B00">
        <w:rPr>
          <w:rFonts w:ascii="宋体" w:hAnsi="宋体" w:hint="eastAsia"/>
          <w:szCs w:val="21"/>
        </w:rPr>
        <w:t>和制造方多层次、多元化的需求。</w:t>
      </w:r>
    </w:p>
    <w:p w:rsidR="00CA5441" w:rsidRPr="00CA3FC0" w:rsidRDefault="00CA3FC0" w:rsidP="003567E2">
      <w:pPr>
        <w:spacing w:line="440" w:lineRule="exact"/>
        <w:rPr>
          <w:rFonts w:ascii="黑体" w:eastAsia="黑体"/>
          <w:sz w:val="24"/>
        </w:rPr>
      </w:pPr>
      <w:r w:rsidRPr="00CA3FC0">
        <w:rPr>
          <w:rFonts w:ascii="黑体" w:eastAsia="黑体" w:hint="eastAsia"/>
          <w:sz w:val="24"/>
        </w:rPr>
        <w:t xml:space="preserve"> </w:t>
      </w:r>
      <w:r>
        <w:rPr>
          <w:rFonts w:ascii="黑体" w:eastAsia="黑体" w:hint="eastAsia"/>
          <w:sz w:val="24"/>
        </w:rPr>
        <w:t xml:space="preserve">9  </w:t>
      </w:r>
      <w:r w:rsidR="00CA5441" w:rsidRPr="00CA3FC0">
        <w:rPr>
          <w:rFonts w:ascii="黑体" w:eastAsia="黑体" w:hint="eastAsia"/>
          <w:sz w:val="24"/>
        </w:rPr>
        <w:t>废止建议</w:t>
      </w:r>
    </w:p>
    <w:p w:rsidR="00CA5441" w:rsidRPr="003D64B8" w:rsidRDefault="00CA5441" w:rsidP="003567E2">
      <w:pPr>
        <w:spacing w:line="440" w:lineRule="exact"/>
        <w:ind w:firstLineChars="200" w:firstLine="480"/>
        <w:rPr>
          <w:rFonts w:hAnsi="宋体"/>
          <w:sz w:val="24"/>
        </w:rPr>
      </w:pPr>
      <w:r w:rsidRPr="003D64B8">
        <w:rPr>
          <w:rFonts w:hAnsi="宋体" w:hint="eastAsia"/>
          <w:sz w:val="24"/>
        </w:rPr>
        <w:t>无。</w:t>
      </w:r>
    </w:p>
    <w:p w:rsidR="00CA5441" w:rsidRPr="00CA3FC0" w:rsidRDefault="00CA3FC0" w:rsidP="003567E2">
      <w:pPr>
        <w:spacing w:line="440" w:lineRule="exact"/>
        <w:rPr>
          <w:rFonts w:ascii="黑体" w:eastAsia="黑体"/>
          <w:sz w:val="24"/>
        </w:rPr>
      </w:pPr>
      <w:r w:rsidRPr="00CA3FC0">
        <w:rPr>
          <w:rFonts w:ascii="黑体" w:eastAsia="黑体" w:hint="eastAsia"/>
          <w:sz w:val="24"/>
        </w:rPr>
        <w:t xml:space="preserve"> </w:t>
      </w:r>
      <w:r>
        <w:rPr>
          <w:rFonts w:ascii="黑体" w:eastAsia="黑体" w:hint="eastAsia"/>
          <w:sz w:val="24"/>
        </w:rPr>
        <w:t xml:space="preserve">10  </w:t>
      </w:r>
      <w:r w:rsidR="00CA5441" w:rsidRPr="00CA3FC0">
        <w:rPr>
          <w:rFonts w:ascii="黑体" w:eastAsia="黑体" w:hint="eastAsia"/>
          <w:sz w:val="24"/>
        </w:rPr>
        <w:t>其他</w:t>
      </w:r>
    </w:p>
    <w:p w:rsidR="00CA5441" w:rsidRPr="003D64B8" w:rsidRDefault="00A87336" w:rsidP="00A87336">
      <w:pPr>
        <w:spacing w:line="440" w:lineRule="exact"/>
        <w:ind w:firstLineChars="200" w:firstLine="420"/>
        <w:rPr>
          <w:rFonts w:ascii="宋体" w:hAnsi="宋体"/>
          <w:sz w:val="24"/>
        </w:rPr>
      </w:pPr>
      <w:r>
        <w:rPr>
          <w:rFonts w:ascii="宋体" w:hAnsi="宋体" w:hint="eastAsia"/>
          <w:szCs w:val="21"/>
        </w:rPr>
        <w:t>无。</w:t>
      </w:r>
    </w:p>
    <w:p w:rsidR="00CA5441" w:rsidRPr="00CA5441" w:rsidRDefault="006A1CCD" w:rsidP="00D46070">
      <w:pPr>
        <w:spacing w:beforeLines="50" w:afterLines="50" w:line="440" w:lineRule="exact"/>
        <w:ind w:left="357" w:rightChars="200" w:right="420" w:firstLineChars="200" w:firstLine="420"/>
        <w:jc w:val="right"/>
        <w:rPr>
          <w:rFonts w:ascii="宋体" w:hAnsi="宋体"/>
          <w:szCs w:val="21"/>
        </w:rPr>
      </w:pPr>
      <w:r>
        <w:rPr>
          <w:rFonts w:ascii="宋体" w:hAnsi="宋体" w:hint="eastAsia"/>
          <w:szCs w:val="21"/>
        </w:rPr>
        <w:t>G</w:t>
      </w:r>
      <w:r w:rsidR="00035659">
        <w:rPr>
          <w:rFonts w:ascii="宋体" w:hAnsi="宋体" w:hint="eastAsia"/>
          <w:szCs w:val="21"/>
        </w:rPr>
        <w:t xml:space="preserve">B/T </w:t>
      </w:r>
      <w:r w:rsidR="00A87336">
        <w:rPr>
          <w:rFonts w:ascii="宋体" w:hAnsi="宋体" w:hint="eastAsia"/>
          <w:szCs w:val="21"/>
        </w:rPr>
        <w:t>17702</w:t>
      </w:r>
      <w:r w:rsidR="00CA5441" w:rsidRPr="00CA5441">
        <w:rPr>
          <w:rFonts w:ascii="宋体" w:hAnsi="宋体" w:hint="eastAsia"/>
          <w:szCs w:val="21"/>
        </w:rPr>
        <w:t>国</w:t>
      </w:r>
      <w:r w:rsidR="00264A2A">
        <w:rPr>
          <w:rFonts w:ascii="宋体" w:hAnsi="宋体" w:hint="eastAsia"/>
          <w:szCs w:val="21"/>
        </w:rPr>
        <w:t>家</w:t>
      </w:r>
      <w:r w:rsidR="00CA5441" w:rsidRPr="00CA5441">
        <w:rPr>
          <w:rFonts w:ascii="宋体" w:hAnsi="宋体" w:hint="eastAsia"/>
          <w:szCs w:val="21"/>
        </w:rPr>
        <w:t>标</w:t>
      </w:r>
      <w:r w:rsidR="00264A2A">
        <w:rPr>
          <w:rFonts w:ascii="宋体" w:hAnsi="宋体" w:hint="eastAsia"/>
          <w:szCs w:val="21"/>
        </w:rPr>
        <w:t>准</w:t>
      </w:r>
      <w:r w:rsidR="00035659">
        <w:rPr>
          <w:rFonts w:ascii="宋体" w:hAnsi="宋体" w:hint="eastAsia"/>
          <w:szCs w:val="21"/>
        </w:rPr>
        <w:t>起草</w:t>
      </w:r>
      <w:r w:rsidR="00CA5441" w:rsidRPr="00CA5441">
        <w:rPr>
          <w:rFonts w:ascii="宋体" w:hAnsi="宋体" w:hint="eastAsia"/>
          <w:szCs w:val="21"/>
        </w:rPr>
        <w:t>工作组</w:t>
      </w:r>
    </w:p>
    <w:p w:rsidR="00CA5441" w:rsidRDefault="00264A2A" w:rsidP="003567E2">
      <w:pPr>
        <w:pStyle w:val="Normal0"/>
        <w:widowControl w:val="0"/>
        <w:autoSpaceDE w:val="0"/>
        <w:autoSpaceDN w:val="0"/>
        <w:adjustRightInd w:val="0"/>
        <w:spacing w:before="0" w:after="0" w:line="440" w:lineRule="exact"/>
        <w:ind w:leftChars="171" w:left="359" w:right="840" w:firstLineChars="50" w:firstLine="105"/>
        <w:jc w:val="center"/>
        <w:rPr>
          <w:rFonts w:ascii="宋体" w:eastAsia="宋体" w:hAnsi="宋体"/>
          <w:kern w:val="2"/>
          <w:sz w:val="21"/>
          <w:szCs w:val="21"/>
          <w:lang w:val="en-US" w:eastAsia="zh-CN"/>
        </w:rPr>
      </w:pPr>
      <w:r>
        <w:rPr>
          <w:rFonts w:ascii="宋体" w:eastAsia="宋体" w:hAnsi="宋体" w:hint="eastAsia"/>
          <w:kern w:val="2"/>
          <w:sz w:val="21"/>
          <w:szCs w:val="21"/>
          <w:lang w:val="en-US" w:eastAsia="zh-CN"/>
        </w:rPr>
        <w:t xml:space="preserve">                                              </w:t>
      </w:r>
      <w:r w:rsidR="00194E70" w:rsidRPr="00CA5441">
        <w:rPr>
          <w:rFonts w:ascii="宋体" w:eastAsia="宋体" w:hAnsi="宋体"/>
          <w:kern w:val="2"/>
          <w:sz w:val="21"/>
          <w:szCs w:val="21"/>
          <w:lang w:val="en-US" w:eastAsia="zh-CN"/>
        </w:rPr>
        <w:t>20</w:t>
      </w:r>
      <w:r w:rsidR="00194E70" w:rsidRPr="00CA5441">
        <w:rPr>
          <w:rFonts w:ascii="宋体" w:eastAsia="宋体" w:hAnsi="宋体" w:hint="eastAsia"/>
          <w:kern w:val="2"/>
          <w:sz w:val="21"/>
          <w:szCs w:val="21"/>
          <w:lang w:val="en-US" w:eastAsia="zh-CN"/>
        </w:rPr>
        <w:t>1</w:t>
      </w:r>
      <w:r w:rsidR="00A87336">
        <w:rPr>
          <w:rFonts w:ascii="宋体" w:eastAsia="宋体" w:hAnsi="宋体" w:hint="eastAsia"/>
          <w:kern w:val="2"/>
          <w:sz w:val="21"/>
          <w:szCs w:val="21"/>
          <w:lang w:val="en-US" w:eastAsia="zh-CN"/>
        </w:rPr>
        <w:t>9</w:t>
      </w:r>
      <w:r w:rsidR="00194E70" w:rsidRPr="00CA5441">
        <w:rPr>
          <w:rFonts w:ascii="宋体" w:eastAsia="宋体" w:hAnsi="宋体" w:hint="eastAsia"/>
          <w:kern w:val="2"/>
          <w:sz w:val="21"/>
          <w:szCs w:val="21"/>
          <w:lang w:val="en-US" w:eastAsia="zh-CN"/>
        </w:rPr>
        <w:t>年</w:t>
      </w:r>
      <w:r w:rsidR="00A87336">
        <w:rPr>
          <w:rFonts w:ascii="宋体" w:eastAsia="宋体" w:hAnsi="宋体" w:hint="eastAsia"/>
          <w:kern w:val="2"/>
          <w:sz w:val="21"/>
          <w:szCs w:val="21"/>
          <w:lang w:val="en-US" w:eastAsia="zh-CN"/>
        </w:rPr>
        <w:t>7</w:t>
      </w:r>
      <w:r w:rsidR="00CA5441" w:rsidRPr="00CA5441">
        <w:rPr>
          <w:rFonts w:ascii="宋体" w:eastAsia="宋体" w:hAnsi="宋体" w:hint="eastAsia"/>
          <w:kern w:val="2"/>
          <w:sz w:val="21"/>
          <w:szCs w:val="21"/>
          <w:lang w:val="en-US" w:eastAsia="zh-CN"/>
        </w:rPr>
        <w:t>月</w:t>
      </w:r>
      <w:r w:rsidR="004D6E45">
        <w:rPr>
          <w:rFonts w:ascii="宋体" w:eastAsia="宋体" w:hAnsi="宋体" w:hint="eastAsia"/>
          <w:kern w:val="2"/>
          <w:sz w:val="21"/>
          <w:szCs w:val="21"/>
          <w:lang w:val="en-US" w:eastAsia="zh-CN"/>
        </w:rPr>
        <w:t>1</w:t>
      </w:r>
      <w:r w:rsidR="00CA5441" w:rsidRPr="00CA5441">
        <w:rPr>
          <w:rFonts w:ascii="宋体" w:eastAsia="宋体" w:hAnsi="宋体" w:hint="eastAsia"/>
          <w:kern w:val="2"/>
          <w:sz w:val="21"/>
          <w:szCs w:val="21"/>
          <w:lang w:val="en-US" w:eastAsia="zh-CN"/>
        </w:rPr>
        <w:t>日</w:t>
      </w:r>
    </w:p>
    <w:p w:rsidR="00AE1901" w:rsidRDefault="00AE1901" w:rsidP="003567E2">
      <w:pPr>
        <w:pStyle w:val="Normal0"/>
        <w:widowControl w:val="0"/>
        <w:autoSpaceDE w:val="0"/>
        <w:autoSpaceDN w:val="0"/>
        <w:adjustRightInd w:val="0"/>
        <w:spacing w:before="0" w:after="0" w:line="440" w:lineRule="exact"/>
        <w:ind w:leftChars="171" w:left="359" w:right="840" w:firstLineChars="50" w:firstLine="120"/>
        <w:jc w:val="center"/>
        <w:rPr>
          <w:rFonts w:ascii="宋体" w:eastAsiaTheme="minorEastAsia" w:hAnsi="宋体"/>
          <w:sz w:val="24"/>
          <w:lang w:eastAsia="zh-CN"/>
        </w:rPr>
      </w:pPr>
    </w:p>
    <w:p w:rsidR="00702947" w:rsidRDefault="00E46544" w:rsidP="003567E2">
      <w:pPr>
        <w:spacing w:line="440" w:lineRule="exact"/>
        <w:ind w:firstLine="525"/>
        <w:rPr>
          <w:rFonts w:ascii="宋体" w:hAnsi="宋体"/>
          <w:sz w:val="24"/>
        </w:rPr>
      </w:pPr>
      <w:r w:rsidRPr="00E46544">
        <w:rPr>
          <w:rFonts w:ascii="宋体" w:hAnsi="宋体"/>
          <w:noProof/>
          <w:sz w:val="20"/>
        </w:rPr>
        <w:pict>
          <v:line id="_x0000_s1026" style="position:absolute;left:0;text-align:left;z-index:251657728" from="2in,15.6pt" to="270pt,15.6pt"/>
        </w:pict>
      </w:r>
    </w:p>
    <w:sectPr w:rsidR="00702947" w:rsidSect="00696EC3">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9E5" w:rsidRDefault="003549E5">
      <w:r>
        <w:separator/>
      </w:r>
    </w:p>
  </w:endnote>
  <w:endnote w:type="continuationSeparator" w:id="0">
    <w:p w:rsidR="003549E5" w:rsidRDefault="00354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567" w:rsidRDefault="00E46544">
    <w:pPr>
      <w:pStyle w:val="aff5"/>
      <w:framePr w:wrap="around" w:vAnchor="text" w:hAnchor="margin" w:xAlign="right" w:y="1"/>
      <w:rPr>
        <w:rStyle w:val="aff6"/>
      </w:rPr>
    </w:pPr>
    <w:r>
      <w:rPr>
        <w:rStyle w:val="aff6"/>
      </w:rPr>
      <w:fldChar w:fldCharType="begin"/>
    </w:r>
    <w:r w:rsidR="004C3567">
      <w:rPr>
        <w:rStyle w:val="aff6"/>
      </w:rPr>
      <w:instrText xml:space="preserve">PAGE  </w:instrText>
    </w:r>
    <w:r>
      <w:rPr>
        <w:rStyle w:val="aff6"/>
      </w:rPr>
      <w:fldChar w:fldCharType="end"/>
    </w:r>
  </w:p>
  <w:p w:rsidR="004C3567" w:rsidRDefault="004C3567">
    <w:pPr>
      <w:pStyle w:val="af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69" w:rsidRDefault="00724569">
    <w:pPr>
      <w:pStyle w:val="aff5"/>
    </w:pPr>
  </w:p>
  <w:p w:rsidR="004C3567" w:rsidRDefault="004C3567" w:rsidP="00696EC3">
    <w:pPr>
      <w:pStyle w:val="aff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40798"/>
      <w:docPartObj>
        <w:docPartGallery w:val="Page Numbers (Bottom of Page)"/>
        <w:docPartUnique/>
      </w:docPartObj>
    </w:sdtPr>
    <w:sdtContent>
      <w:p w:rsidR="00724569" w:rsidRDefault="00E46544" w:rsidP="00724569">
        <w:pPr>
          <w:pStyle w:val="aff5"/>
          <w:jc w:val="center"/>
        </w:pPr>
        <w:fldSimple w:instr=" PAGE   \* MERGEFORMAT ">
          <w:r w:rsidR="00D46070" w:rsidRPr="00D46070">
            <w:rPr>
              <w:noProof/>
              <w:lang w:val="zh-CN"/>
            </w:rPr>
            <w:t>1</w:t>
          </w:r>
        </w:fldSimple>
      </w:p>
    </w:sdtContent>
  </w:sdt>
  <w:p w:rsidR="00696EC3" w:rsidRDefault="00696EC3">
    <w:pPr>
      <w:pStyle w:val="af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9E5" w:rsidRDefault="003549E5">
      <w:r>
        <w:separator/>
      </w:r>
    </w:p>
  </w:footnote>
  <w:footnote w:type="continuationSeparator" w:id="0">
    <w:p w:rsidR="003549E5" w:rsidRDefault="00354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EC3" w:rsidRPr="00696EC3" w:rsidRDefault="00696EC3" w:rsidP="00696EC3">
    <w:pPr>
      <w:pStyle w:val="aff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CB7"/>
    <w:multiLevelType w:val="multilevel"/>
    <w:tmpl w:val="04405ADC"/>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7CAE930C"/>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nsid w:val="0B195C87"/>
    <w:multiLevelType w:val="hybridMultilevel"/>
    <w:tmpl w:val="724C681E"/>
    <w:lvl w:ilvl="0" w:tplc="7A5814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983844"/>
    <w:multiLevelType w:val="multilevel"/>
    <w:tmpl w:val="E54AD500"/>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0DDE2B46"/>
    <w:multiLevelType w:val="multilevel"/>
    <w:tmpl w:val="6978C3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7">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8">
    <w:nsid w:val="1FC91163"/>
    <w:multiLevelType w:val="multilevel"/>
    <w:tmpl w:val="B9B860CE"/>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1134"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21544E08"/>
    <w:multiLevelType w:val="multilevel"/>
    <w:tmpl w:val="17B00886"/>
    <w:lvl w:ilvl="0">
      <w:start w:val="1"/>
      <w:numFmt w:val="lowerLetter"/>
      <w:lvlRestart w:val="0"/>
      <w:pStyle w:val="a9"/>
      <w:lvlText w:val="%1)"/>
      <w:lvlJc w:val="left"/>
      <w:pPr>
        <w:tabs>
          <w:tab w:val="num" w:pos="845"/>
        </w:tabs>
        <w:ind w:left="845"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0">
    <w:nsid w:val="22827D5B"/>
    <w:multiLevelType w:val="multilevel"/>
    <w:tmpl w:val="BA6681E2"/>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nsid w:val="2A8F7113"/>
    <w:multiLevelType w:val="multilevel"/>
    <w:tmpl w:val="76786F08"/>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2">
    <w:nsid w:val="3D733618"/>
    <w:multiLevelType w:val="multilevel"/>
    <w:tmpl w:val="193A04F0"/>
    <w:lvl w:ilvl="0">
      <w:start w:val="1"/>
      <w:numFmt w:val="decimal"/>
      <w:pStyle w:val="ad"/>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3">
    <w:nsid w:val="48314362"/>
    <w:multiLevelType w:val="hybridMultilevel"/>
    <w:tmpl w:val="BD3C6226"/>
    <w:lvl w:ilvl="0" w:tplc="A124727A">
      <w:start w:val="4"/>
      <w:numFmt w:val="decimal"/>
      <w:lvlText w:val="%1）"/>
      <w:lvlJc w:val="left"/>
      <w:pPr>
        <w:ind w:left="360" w:hanging="360"/>
      </w:pPr>
      <w:rPr>
        <w:rFonts w:hint="default"/>
      </w:rPr>
    </w:lvl>
    <w:lvl w:ilvl="1" w:tplc="1E783B9C" w:tentative="1">
      <w:start w:val="1"/>
      <w:numFmt w:val="lowerLetter"/>
      <w:lvlText w:val="%2)"/>
      <w:lvlJc w:val="left"/>
      <w:pPr>
        <w:ind w:left="840" w:hanging="420"/>
      </w:pPr>
    </w:lvl>
    <w:lvl w:ilvl="2" w:tplc="35488F66" w:tentative="1">
      <w:start w:val="1"/>
      <w:numFmt w:val="lowerRoman"/>
      <w:lvlText w:val="%3."/>
      <w:lvlJc w:val="right"/>
      <w:pPr>
        <w:ind w:left="1260" w:hanging="420"/>
      </w:pPr>
    </w:lvl>
    <w:lvl w:ilvl="3" w:tplc="C4D0E052" w:tentative="1">
      <w:start w:val="1"/>
      <w:numFmt w:val="decimal"/>
      <w:lvlText w:val="%4."/>
      <w:lvlJc w:val="left"/>
      <w:pPr>
        <w:ind w:left="1680" w:hanging="420"/>
      </w:pPr>
    </w:lvl>
    <w:lvl w:ilvl="4" w:tplc="5EB230F8" w:tentative="1">
      <w:start w:val="1"/>
      <w:numFmt w:val="lowerLetter"/>
      <w:lvlText w:val="%5)"/>
      <w:lvlJc w:val="left"/>
      <w:pPr>
        <w:ind w:left="2100" w:hanging="420"/>
      </w:pPr>
    </w:lvl>
    <w:lvl w:ilvl="5" w:tplc="FC96BA94" w:tentative="1">
      <w:start w:val="1"/>
      <w:numFmt w:val="lowerRoman"/>
      <w:lvlText w:val="%6."/>
      <w:lvlJc w:val="right"/>
      <w:pPr>
        <w:ind w:left="2520" w:hanging="420"/>
      </w:pPr>
    </w:lvl>
    <w:lvl w:ilvl="6" w:tplc="5978BE16" w:tentative="1">
      <w:start w:val="1"/>
      <w:numFmt w:val="decimal"/>
      <w:lvlText w:val="%7."/>
      <w:lvlJc w:val="left"/>
      <w:pPr>
        <w:ind w:left="2940" w:hanging="420"/>
      </w:pPr>
    </w:lvl>
    <w:lvl w:ilvl="7" w:tplc="CD527574" w:tentative="1">
      <w:start w:val="1"/>
      <w:numFmt w:val="lowerLetter"/>
      <w:lvlText w:val="%8)"/>
      <w:lvlJc w:val="left"/>
      <w:pPr>
        <w:ind w:left="3360" w:hanging="420"/>
      </w:pPr>
    </w:lvl>
    <w:lvl w:ilvl="8" w:tplc="5406D1DA" w:tentative="1">
      <w:start w:val="1"/>
      <w:numFmt w:val="lowerRoman"/>
      <w:lvlText w:val="%9."/>
      <w:lvlJc w:val="right"/>
      <w:pPr>
        <w:ind w:left="3780" w:hanging="420"/>
      </w:pPr>
    </w:lvl>
  </w:abstractNum>
  <w:abstractNum w:abstractNumId="14">
    <w:nsid w:val="4B733A5F"/>
    <w:multiLevelType w:val="multilevel"/>
    <w:tmpl w:val="36B40DB4"/>
    <w:lvl w:ilvl="0">
      <w:start w:val="1"/>
      <w:numFmt w:val="decimal"/>
      <w:lvlRestart w:val="0"/>
      <w:pStyle w:val="ae"/>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5">
    <w:nsid w:val="60B55DC2"/>
    <w:multiLevelType w:val="multilevel"/>
    <w:tmpl w:val="9DCC486E"/>
    <w:lvl w:ilvl="0">
      <w:start w:val="1"/>
      <w:numFmt w:val="upperLetter"/>
      <w:pStyle w:val="af"/>
      <w:lvlText w:val="%1"/>
      <w:lvlJc w:val="left"/>
      <w:pPr>
        <w:tabs>
          <w:tab w:val="num"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6">
    <w:nsid w:val="626C26E9"/>
    <w:multiLevelType w:val="multilevel"/>
    <w:tmpl w:val="E6B6869A"/>
    <w:lvl w:ilvl="0">
      <w:start w:val="3"/>
      <w:numFmt w:val="decimal"/>
      <w:lvlText w:val="%1"/>
      <w:lvlJc w:val="left"/>
      <w:pPr>
        <w:tabs>
          <w:tab w:val="num" w:pos="360"/>
        </w:tabs>
        <w:ind w:left="360" w:hanging="360"/>
      </w:pPr>
      <w:rPr>
        <w:rFonts w:hint="eastAsia"/>
      </w:rPr>
    </w:lvl>
    <w:lvl w:ilvl="1">
      <w:start w:val="2"/>
      <w:numFmt w:val="decimal"/>
      <w:isLgl/>
      <w:lvlText w:val="%1.%2"/>
      <w:lvlJc w:val="left"/>
      <w:pPr>
        <w:tabs>
          <w:tab w:val="num" w:pos="630"/>
        </w:tabs>
        <w:ind w:left="630" w:hanging="630"/>
      </w:pPr>
      <w:rPr>
        <w:rFonts w:hAnsi="宋体" w:hint="eastAsia"/>
      </w:rPr>
    </w:lvl>
    <w:lvl w:ilvl="2">
      <w:start w:val="1"/>
      <w:numFmt w:val="decimal"/>
      <w:isLgl/>
      <w:lvlText w:val="%1.%2.%3"/>
      <w:lvlJc w:val="left"/>
      <w:pPr>
        <w:tabs>
          <w:tab w:val="num" w:pos="720"/>
        </w:tabs>
        <w:ind w:left="720" w:hanging="720"/>
      </w:pPr>
      <w:rPr>
        <w:rFonts w:hAnsi="宋体" w:hint="eastAsia"/>
      </w:rPr>
    </w:lvl>
    <w:lvl w:ilvl="3">
      <w:start w:val="1"/>
      <w:numFmt w:val="decimal"/>
      <w:isLgl/>
      <w:lvlText w:val="%1.%2.%3.%4"/>
      <w:lvlJc w:val="left"/>
      <w:pPr>
        <w:tabs>
          <w:tab w:val="num" w:pos="1080"/>
        </w:tabs>
        <w:ind w:left="1080" w:hanging="1080"/>
      </w:pPr>
      <w:rPr>
        <w:rFonts w:hAnsi="宋体" w:hint="eastAsia"/>
      </w:rPr>
    </w:lvl>
    <w:lvl w:ilvl="4">
      <w:start w:val="1"/>
      <w:numFmt w:val="decimal"/>
      <w:isLgl/>
      <w:lvlText w:val="%1.%2.%3.%4.%5"/>
      <w:lvlJc w:val="left"/>
      <w:pPr>
        <w:tabs>
          <w:tab w:val="num" w:pos="1080"/>
        </w:tabs>
        <w:ind w:left="1080" w:hanging="1080"/>
      </w:pPr>
      <w:rPr>
        <w:rFonts w:hAnsi="宋体" w:hint="eastAsia"/>
      </w:rPr>
    </w:lvl>
    <w:lvl w:ilvl="5">
      <w:start w:val="1"/>
      <w:numFmt w:val="decimal"/>
      <w:isLgl/>
      <w:lvlText w:val="%1.%2.%3.%4.%5.%6"/>
      <w:lvlJc w:val="left"/>
      <w:pPr>
        <w:tabs>
          <w:tab w:val="num" w:pos="1440"/>
        </w:tabs>
        <w:ind w:left="1440" w:hanging="1440"/>
      </w:pPr>
      <w:rPr>
        <w:rFonts w:hAnsi="宋体" w:hint="eastAsia"/>
      </w:rPr>
    </w:lvl>
    <w:lvl w:ilvl="6">
      <w:start w:val="1"/>
      <w:numFmt w:val="decimal"/>
      <w:isLgl/>
      <w:lvlText w:val="%1.%2.%3.%4.%5.%6.%7"/>
      <w:lvlJc w:val="left"/>
      <w:pPr>
        <w:tabs>
          <w:tab w:val="num" w:pos="1440"/>
        </w:tabs>
        <w:ind w:left="1440" w:hanging="1440"/>
      </w:pPr>
      <w:rPr>
        <w:rFonts w:hAnsi="宋体" w:hint="eastAsia"/>
      </w:rPr>
    </w:lvl>
    <w:lvl w:ilvl="7">
      <w:start w:val="1"/>
      <w:numFmt w:val="decimal"/>
      <w:isLgl/>
      <w:lvlText w:val="%1.%2.%3.%4.%5.%6.%7.%8"/>
      <w:lvlJc w:val="left"/>
      <w:pPr>
        <w:tabs>
          <w:tab w:val="num" w:pos="1800"/>
        </w:tabs>
        <w:ind w:left="1800" w:hanging="1800"/>
      </w:pPr>
      <w:rPr>
        <w:rFonts w:hAnsi="宋体" w:hint="eastAsia"/>
      </w:rPr>
    </w:lvl>
    <w:lvl w:ilvl="8">
      <w:start w:val="1"/>
      <w:numFmt w:val="decimal"/>
      <w:isLgl/>
      <w:lvlText w:val="%1.%2.%3.%4.%5.%6.%7.%8.%9"/>
      <w:lvlJc w:val="left"/>
      <w:pPr>
        <w:tabs>
          <w:tab w:val="num" w:pos="1800"/>
        </w:tabs>
        <w:ind w:left="1800" w:hanging="1800"/>
      </w:pPr>
      <w:rPr>
        <w:rFonts w:hAnsi="宋体" w:hint="eastAsia"/>
      </w:rPr>
    </w:lvl>
  </w:abstractNum>
  <w:abstractNum w:abstractNumId="17">
    <w:nsid w:val="646260FA"/>
    <w:multiLevelType w:val="multilevel"/>
    <w:tmpl w:val="C9A8C35E"/>
    <w:lvl w:ilvl="0">
      <w:start w:val="1"/>
      <w:numFmt w:val="decimal"/>
      <w:pStyle w:val="af1"/>
      <w:suff w:val="nothing"/>
      <w:lvlText w:val="表%1　"/>
      <w:lvlJc w:val="left"/>
      <w:pPr>
        <w:ind w:left="3261" w:firstLine="0"/>
      </w:pPr>
      <w:rPr>
        <w:rFonts w:ascii="黑体" w:eastAsia="黑体" w:hAnsi="Times New Roman" w:hint="eastAsia"/>
        <w:b w:val="0"/>
        <w:i w:val="0"/>
        <w:sz w:val="21"/>
      </w:rPr>
    </w:lvl>
    <w:lvl w:ilvl="1">
      <w:start w:val="1"/>
      <w:numFmt w:val="decimal"/>
      <w:lvlText w:val="%1.%2"/>
      <w:lvlJc w:val="left"/>
      <w:pPr>
        <w:tabs>
          <w:tab w:val="num" w:pos="4253"/>
        </w:tabs>
        <w:ind w:left="4253" w:hanging="567"/>
      </w:pPr>
      <w:rPr>
        <w:rFonts w:hint="eastAsia"/>
      </w:rPr>
    </w:lvl>
    <w:lvl w:ilvl="2">
      <w:start w:val="1"/>
      <w:numFmt w:val="decimal"/>
      <w:lvlText w:val="%1.%2.%3"/>
      <w:lvlJc w:val="left"/>
      <w:pPr>
        <w:tabs>
          <w:tab w:val="num" w:pos="4679"/>
        </w:tabs>
        <w:ind w:left="4679" w:hanging="567"/>
      </w:pPr>
      <w:rPr>
        <w:rFonts w:hint="eastAsia"/>
      </w:rPr>
    </w:lvl>
    <w:lvl w:ilvl="3">
      <w:start w:val="1"/>
      <w:numFmt w:val="decimal"/>
      <w:lvlText w:val="%1.%2.%3.%4"/>
      <w:lvlJc w:val="left"/>
      <w:pPr>
        <w:tabs>
          <w:tab w:val="num" w:pos="5245"/>
        </w:tabs>
        <w:ind w:left="5245" w:hanging="708"/>
      </w:pPr>
      <w:rPr>
        <w:rFonts w:hint="eastAsia"/>
      </w:rPr>
    </w:lvl>
    <w:lvl w:ilvl="4">
      <w:start w:val="1"/>
      <w:numFmt w:val="decimal"/>
      <w:lvlText w:val="%1.%2.%3.%4.%5"/>
      <w:lvlJc w:val="left"/>
      <w:pPr>
        <w:tabs>
          <w:tab w:val="num" w:pos="5812"/>
        </w:tabs>
        <w:ind w:left="5812" w:hanging="850"/>
      </w:pPr>
      <w:rPr>
        <w:rFonts w:hint="eastAsia"/>
      </w:rPr>
    </w:lvl>
    <w:lvl w:ilvl="5">
      <w:start w:val="1"/>
      <w:numFmt w:val="decimal"/>
      <w:lvlText w:val="%1.%2.%3.%4.%5.%6"/>
      <w:lvlJc w:val="left"/>
      <w:pPr>
        <w:tabs>
          <w:tab w:val="num" w:pos="6521"/>
        </w:tabs>
        <w:ind w:left="6521" w:hanging="1134"/>
      </w:pPr>
      <w:rPr>
        <w:rFonts w:hint="eastAsia"/>
      </w:rPr>
    </w:lvl>
    <w:lvl w:ilvl="6">
      <w:start w:val="1"/>
      <w:numFmt w:val="decimal"/>
      <w:lvlText w:val="%1.%2.%3.%4.%5.%6.%7"/>
      <w:lvlJc w:val="left"/>
      <w:pPr>
        <w:tabs>
          <w:tab w:val="num" w:pos="7088"/>
        </w:tabs>
        <w:ind w:left="7088" w:hanging="1276"/>
      </w:pPr>
      <w:rPr>
        <w:rFonts w:hint="eastAsia"/>
      </w:rPr>
    </w:lvl>
    <w:lvl w:ilvl="7">
      <w:start w:val="1"/>
      <w:numFmt w:val="decimal"/>
      <w:lvlText w:val="%1.%2.%3.%4.%5.%6.%7.%8"/>
      <w:lvlJc w:val="left"/>
      <w:pPr>
        <w:tabs>
          <w:tab w:val="num" w:pos="7655"/>
        </w:tabs>
        <w:ind w:left="7655" w:hanging="1418"/>
      </w:pPr>
      <w:rPr>
        <w:rFonts w:hint="eastAsia"/>
      </w:rPr>
    </w:lvl>
    <w:lvl w:ilvl="8">
      <w:start w:val="1"/>
      <w:numFmt w:val="decimal"/>
      <w:lvlText w:val="%1.%2.%3.%4.%5.%6.%7.%8.%9"/>
      <w:lvlJc w:val="left"/>
      <w:pPr>
        <w:tabs>
          <w:tab w:val="num" w:pos="8363"/>
        </w:tabs>
        <w:ind w:left="8363" w:hanging="1700"/>
      </w:pPr>
      <w:rPr>
        <w:rFonts w:hint="eastAsia"/>
      </w:rPr>
    </w:lvl>
  </w:abstractNum>
  <w:abstractNum w:abstractNumId="18">
    <w:nsid w:val="657D3FBC"/>
    <w:multiLevelType w:val="multilevel"/>
    <w:tmpl w:val="95FA0F16"/>
    <w:lvl w:ilvl="0">
      <w:start w:val="1"/>
      <w:numFmt w:val="upperLetter"/>
      <w:pStyle w:val="af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pStyle w:val="af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D6C07CD"/>
    <w:multiLevelType w:val="multilevel"/>
    <w:tmpl w:val="7A408B34"/>
    <w:lvl w:ilvl="0">
      <w:start w:val="1"/>
      <w:numFmt w:val="lowerLetter"/>
      <w:pStyle w:val="af9"/>
      <w:lvlText w:val="%1)"/>
      <w:lvlJc w:val="left"/>
      <w:pPr>
        <w:tabs>
          <w:tab w:val="num" w:pos="839"/>
        </w:tabs>
        <w:ind w:left="839" w:hanging="419"/>
      </w:pPr>
      <w:rPr>
        <w:rFonts w:ascii="宋体" w:eastAsia="宋体" w:hint="eastAsia"/>
        <w:b w:val="0"/>
        <w:i w:val="0"/>
        <w:sz w:val="21"/>
      </w:rPr>
    </w:lvl>
    <w:lvl w:ilvl="1">
      <w:start w:val="1"/>
      <w:numFmt w:val="decimal"/>
      <w:pStyle w:val="afa"/>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0">
    <w:nsid w:val="6DBF04F4"/>
    <w:multiLevelType w:val="multilevel"/>
    <w:tmpl w:val="2F3A49C2"/>
    <w:lvl w:ilvl="0">
      <w:start w:val="1"/>
      <w:numFmt w:val="none"/>
      <w:pStyle w:val="af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1">
    <w:nsid w:val="702172F9"/>
    <w:multiLevelType w:val="hybridMultilevel"/>
    <w:tmpl w:val="DC7658A8"/>
    <w:lvl w:ilvl="0" w:tplc="DDA6D8A2">
      <w:start w:val="9"/>
      <w:numFmt w:val="decimal"/>
      <w:lvlText w:val="%1"/>
      <w:lvlJc w:val="left"/>
      <w:pPr>
        <w:ind w:left="360" w:hanging="360"/>
      </w:pPr>
      <w:rPr>
        <w:rFonts w:hint="default"/>
      </w:rPr>
    </w:lvl>
    <w:lvl w:ilvl="1" w:tplc="61CC49E4" w:tentative="1">
      <w:start w:val="1"/>
      <w:numFmt w:val="lowerLetter"/>
      <w:lvlText w:val="%2)"/>
      <w:lvlJc w:val="left"/>
      <w:pPr>
        <w:ind w:left="840" w:hanging="420"/>
      </w:pPr>
    </w:lvl>
    <w:lvl w:ilvl="2" w:tplc="32C0587A" w:tentative="1">
      <w:start w:val="1"/>
      <w:numFmt w:val="lowerRoman"/>
      <w:lvlText w:val="%3."/>
      <w:lvlJc w:val="right"/>
      <w:pPr>
        <w:ind w:left="1260" w:hanging="420"/>
      </w:pPr>
    </w:lvl>
    <w:lvl w:ilvl="3" w:tplc="941C8BCE" w:tentative="1">
      <w:start w:val="1"/>
      <w:numFmt w:val="decimal"/>
      <w:lvlText w:val="%4."/>
      <w:lvlJc w:val="left"/>
      <w:pPr>
        <w:ind w:left="1680" w:hanging="420"/>
      </w:pPr>
    </w:lvl>
    <w:lvl w:ilvl="4" w:tplc="E4FC592E" w:tentative="1">
      <w:start w:val="1"/>
      <w:numFmt w:val="lowerLetter"/>
      <w:lvlText w:val="%5)"/>
      <w:lvlJc w:val="left"/>
      <w:pPr>
        <w:ind w:left="2100" w:hanging="420"/>
      </w:pPr>
    </w:lvl>
    <w:lvl w:ilvl="5" w:tplc="C600A284" w:tentative="1">
      <w:start w:val="1"/>
      <w:numFmt w:val="lowerRoman"/>
      <w:lvlText w:val="%6."/>
      <w:lvlJc w:val="right"/>
      <w:pPr>
        <w:ind w:left="2520" w:hanging="420"/>
      </w:pPr>
    </w:lvl>
    <w:lvl w:ilvl="6" w:tplc="3EC2E936" w:tentative="1">
      <w:start w:val="1"/>
      <w:numFmt w:val="decimal"/>
      <w:lvlText w:val="%7."/>
      <w:lvlJc w:val="left"/>
      <w:pPr>
        <w:ind w:left="2940" w:hanging="420"/>
      </w:pPr>
    </w:lvl>
    <w:lvl w:ilvl="7" w:tplc="6BDEADB6" w:tentative="1">
      <w:start w:val="1"/>
      <w:numFmt w:val="lowerLetter"/>
      <w:lvlText w:val="%8)"/>
      <w:lvlJc w:val="left"/>
      <w:pPr>
        <w:ind w:left="3360" w:hanging="420"/>
      </w:pPr>
    </w:lvl>
    <w:lvl w:ilvl="8" w:tplc="9F3EB104" w:tentative="1">
      <w:start w:val="1"/>
      <w:numFmt w:val="lowerRoman"/>
      <w:lvlText w:val="%9."/>
      <w:lvlJc w:val="right"/>
      <w:pPr>
        <w:ind w:left="3780" w:hanging="420"/>
      </w:pPr>
    </w:lvl>
  </w:abstractNum>
  <w:abstractNum w:abstractNumId="22">
    <w:nsid w:val="76933334"/>
    <w:multiLevelType w:val="hybridMultilevel"/>
    <w:tmpl w:val="860E3FF8"/>
    <w:lvl w:ilvl="0" w:tplc="FD508EFC">
      <w:start w:val="1"/>
      <w:numFmt w:val="none"/>
      <w:pStyle w:val="afc"/>
      <w:lvlText w:val="%1——"/>
      <w:lvlJc w:val="left"/>
      <w:pPr>
        <w:tabs>
          <w:tab w:val="num" w:pos="1080"/>
        </w:tabs>
        <w:ind w:left="780" w:hanging="420"/>
      </w:pPr>
      <w:rPr>
        <w:rFonts w:hint="eastAsia"/>
      </w:rPr>
    </w:lvl>
    <w:lvl w:ilvl="1" w:tplc="C660E168">
      <w:start w:val="1"/>
      <w:numFmt w:val="lowerLetter"/>
      <w:lvlText w:val="%2）"/>
      <w:lvlJc w:val="left"/>
      <w:pPr>
        <w:tabs>
          <w:tab w:val="num" w:pos="720"/>
        </w:tabs>
        <w:ind w:left="720" w:hanging="360"/>
      </w:pPr>
      <w:rPr>
        <w:rFonts w:hint="eastAsia"/>
      </w:rPr>
    </w:lvl>
    <w:lvl w:ilvl="2" w:tplc="E7589B42">
      <w:start w:val="5"/>
      <w:numFmt w:val="decimal"/>
      <w:lvlText w:val="%3．"/>
      <w:lvlJc w:val="left"/>
      <w:pPr>
        <w:tabs>
          <w:tab w:val="num" w:pos="1140"/>
        </w:tabs>
        <w:ind w:left="1140" w:hanging="360"/>
      </w:pPr>
      <w:rPr>
        <w:rFonts w:hint="default"/>
      </w:rPr>
    </w:lvl>
    <w:lvl w:ilvl="3" w:tplc="B0CADA98" w:tentative="1">
      <w:start w:val="1"/>
      <w:numFmt w:val="decimal"/>
      <w:lvlText w:val="%4."/>
      <w:lvlJc w:val="left"/>
      <w:pPr>
        <w:tabs>
          <w:tab w:val="num" w:pos="1620"/>
        </w:tabs>
        <w:ind w:left="1620" w:hanging="420"/>
      </w:pPr>
    </w:lvl>
    <w:lvl w:ilvl="4" w:tplc="8B8E4DD2" w:tentative="1">
      <w:start w:val="1"/>
      <w:numFmt w:val="lowerLetter"/>
      <w:lvlText w:val="%5)"/>
      <w:lvlJc w:val="left"/>
      <w:pPr>
        <w:tabs>
          <w:tab w:val="num" w:pos="2040"/>
        </w:tabs>
        <w:ind w:left="2040" w:hanging="420"/>
      </w:pPr>
    </w:lvl>
    <w:lvl w:ilvl="5" w:tplc="C8EE06E8" w:tentative="1">
      <w:start w:val="1"/>
      <w:numFmt w:val="lowerRoman"/>
      <w:lvlText w:val="%6."/>
      <w:lvlJc w:val="right"/>
      <w:pPr>
        <w:tabs>
          <w:tab w:val="num" w:pos="2460"/>
        </w:tabs>
        <w:ind w:left="2460" w:hanging="420"/>
      </w:pPr>
    </w:lvl>
    <w:lvl w:ilvl="6" w:tplc="7116E9B2" w:tentative="1">
      <w:start w:val="1"/>
      <w:numFmt w:val="decimal"/>
      <w:lvlText w:val="%7."/>
      <w:lvlJc w:val="left"/>
      <w:pPr>
        <w:tabs>
          <w:tab w:val="num" w:pos="2880"/>
        </w:tabs>
        <w:ind w:left="2880" w:hanging="420"/>
      </w:pPr>
    </w:lvl>
    <w:lvl w:ilvl="7" w:tplc="DB2CB2EA" w:tentative="1">
      <w:start w:val="1"/>
      <w:numFmt w:val="lowerLetter"/>
      <w:lvlText w:val="%8)"/>
      <w:lvlJc w:val="left"/>
      <w:pPr>
        <w:tabs>
          <w:tab w:val="num" w:pos="3300"/>
        </w:tabs>
        <w:ind w:left="3300" w:hanging="420"/>
      </w:pPr>
    </w:lvl>
    <w:lvl w:ilvl="8" w:tplc="57388494" w:tentative="1">
      <w:start w:val="1"/>
      <w:numFmt w:val="lowerRoman"/>
      <w:lvlText w:val="%9."/>
      <w:lvlJc w:val="right"/>
      <w:pPr>
        <w:tabs>
          <w:tab w:val="num" w:pos="3720"/>
        </w:tabs>
        <w:ind w:left="3720" w:hanging="420"/>
      </w:pPr>
    </w:lvl>
  </w:abstractNum>
  <w:abstractNum w:abstractNumId="23">
    <w:nsid w:val="790F0343"/>
    <w:multiLevelType w:val="multilevel"/>
    <w:tmpl w:val="20AA8844"/>
    <w:lvl w:ilvl="0">
      <w:start w:val="1"/>
      <w:numFmt w:val="lowerLetter"/>
      <w:lvlRestart w:val="0"/>
      <w:lvlText w:val="%1)"/>
      <w:lvlJc w:val="left"/>
      <w:pPr>
        <w:tabs>
          <w:tab w:val="num" w:pos="845"/>
        </w:tabs>
        <w:ind w:left="845" w:hanging="419"/>
      </w:pPr>
      <w:rPr>
        <w:rFonts w:ascii="宋体" w:eastAsia="宋体" w:hAnsi="宋体" w:hint="eastAsia"/>
        <w:b w:val="0"/>
        <w:i w:val="0"/>
        <w:sz w:val="20"/>
        <w:szCs w:val="21"/>
      </w:rPr>
    </w:lvl>
    <w:lvl w:ilvl="1">
      <w:start w:val="1"/>
      <w:numFmt w:val="decimal"/>
      <w:pStyle w:val="afd"/>
      <w:lvlText w:val="%2)"/>
      <w:lvlJc w:val="left"/>
      <w:pPr>
        <w:tabs>
          <w:tab w:val="num" w:pos="1259"/>
        </w:tabs>
        <w:ind w:left="1259" w:hanging="420"/>
      </w:pPr>
      <w:rPr>
        <w:rFonts w:ascii="宋体" w:eastAsia="宋体" w:hAnsi="宋体" w:hint="eastAsia"/>
        <w:b w:val="0"/>
        <w:i w:val="0"/>
        <w:sz w:val="20"/>
      </w:rPr>
    </w:lvl>
    <w:lvl w:ilvl="2">
      <w:start w:val="1"/>
      <w:numFmt w:val="decimal"/>
      <w:pStyle w:val="afe"/>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4">
    <w:nsid w:val="7FE25ADB"/>
    <w:multiLevelType w:val="multilevel"/>
    <w:tmpl w:val="A1D04B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2"/>
  </w:num>
  <w:num w:numId="2">
    <w:abstractNumId w:val="16"/>
  </w:num>
  <w:num w:numId="3">
    <w:abstractNumId w:val="22"/>
  </w:num>
  <w:num w:numId="4">
    <w:abstractNumId w:val="3"/>
  </w:num>
  <w:num w:numId="5">
    <w:abstractNumId w:val="20"/>
  </w:num>
  <w:num w:numId="6">
    <w:abstractNumId w:val="1"/>
  </w:num>
  <w:num w:numId="7">
    <w:abstractNumId w:val="7"/>
  </w:num>
  <w:num w:numId="8">
    <w:abstractNumId w:val="14"/>
  </w:num>
  <w:num w:numId="9">
    <w:abstractNumId w:val="15"/>
  </w:num>
  <w:num w:numId="10">
    <w:abstractNumId w:val="11"/>
  </w:num>
  <w:num w:numId="11">
    <w:abstractNumId w:val="18"/>
  </w:num>
  <w:num w:numId="12">
    <w:abstractNumId w:val="19"/>
  </w:num>
  <w:num w:numId="13">
    <w:abstractNumId w:val="2"/>
  </w:num>
  <w:num w:numId="14">
    <w:abstractNumId w:val="12"/>
  </w:num>
  <w:num w:numId="15">
    <w:abstractNumId w:val="6"/>
  </w:num>
  <w:num w:numId="16">
    <w:abstractNumId w:val="17"/>
  </w:num>
  <w:num w:numId="17">
    <w:abstractNumId w:val="8"/>
  </w:num>
  <w:num w:numId="18">
    <w:abstractNumId w:val="10"/>
  </w:num>
  <w:num w:numId="19">
    <w:abstractNumId w:val="5"/>
  </w:num>
  <w:num w:numId="20">
    <w:abstractNumId w:val="23"/>
  </w:num>
  <w:num w:numId="21">
    <w:abstractNumId w:val="9"/>
  </w:num>
  <w:num w:numId="22">
    <w:abstractNumId w:val="13"/>
  </w:num>
  <w:num w:numId="23">
    <w:abstractNumId w:val="24"/>
  </w:num>
  <w:num w:numId="24">
    <w:abstractNumId w:val="17"/>
  </w:num>
  <w:num w:numId="25">
    <w:abstractNumId w:val="8"/>
  </w:num>
  <w:num w:numId="26">
    <w:abstractNumId w:val="4"/>
  </w:num>
  <w:num w:numId="27">
    <w:abstractNumId w:val="21"/>
  </w:num>
  <w:num w:numId="28">
    <w:abstractNumId w:val="0"/>
  </w:num>
  <w:num w:numId="29">
    <w:abstractNumId w:val="22"/>
  </w:num>
  <w:num w:numId="30">
    <w:abstractNumId w:val="22"/>
  </w:num>
  <w:num w:numId="31">
    <w:abstractNumId w:val="22"/>
  </w:num>
  <w:num w:numId="32">
    <w:abstractNumId w:val="22"/>
  </w:num>
  <w:num w:numId="33">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024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4848"/>
    <w:rsid w:val="0000676E"/>
    <w:rsid w:val="00020BC2"/>
    <w:rsid w:val="00031FCA"/>
    <w:rsid w:val="00035659"/>
    <w:rsid w:val="00044BF8"/>
    <w:rsid w:val="00046399"/>
    <w:rsid w:val="0005685D"/>
    <w:rsid w:val="00065B4D"/>
    <w:rsid w:val="000737CE"/>
    <w:rsid w:val="00084848"/>
    <w:rsid w:val="000D5BD4"/>
    <w:rsid w:val="000D6293"/>
    <w:rsid w:val="000D724E"/>
    <w:rsid w:val="000E4B1F"/>
    <w:rsid w:val="00104963"/>
    <w:rsid w:val="0010710E"/>
    <w:rsid w:val="00125481"/>
    <w:rsid w:val="0014685C"/>
    <w:rsid w:val="00154EAF"/>
    <w:rsid w:val="0016362D"/>
    <w:rsid w:val="00166285"/>
    <w:rsid w:val="00172E4F"/>
    <w:rsid w:val="001757C7"/>
    <w:rsid w:val="00194E70"/>
    <w:rsid w:val="001B2F7D"/>
    <w:rsid w:val="001D34E4"/>
    <w:rsid w:val="001E02DE"/>
    <w:rsid w:val="002172F4"/>
    <w:rsid w:val="002258D5"/>
    <w:rsid w:val="00244980"/>
    <w:rsid w:val="00252462"/>
    <w:rsid w:val="0025472F"/>
    <w:rsid w:val="00255A6B"/>
    <w:rsid w:val="00260948"/>
    <w:rsid w:val="00264A2A"/>
    <w:rsid w:val="00275082"/>
    <w:rsid w:val="0028225D"/>
    <w:rsid w:val="00294276"/>
    <w:rsid w:val="002A1F76"/>
    <w:rsid w:val="002C7703"/>
    <w:rsid w:val="002D2B61"/>
    <w:rsid w:val="002F22B5"/>
    <w:rsid w:val="003019F2"/>
    <w:rsid w:val="00312167"/>
    <w:rsid w:val="003278B0"/>
    <w:rsid w:val="0033191B"/>
    <w:rsid w:val="0035093E"/>
    <w:rsid w:val="003549E5"/>
    <w:rsid w:val="003567E2"/>
    <w:rsid w:val="00364E37"/>
    <w:rsid w:val="003932C1"/>
    <w:rsid w:val="003C4B11"/>
    <w:rsid w:val="003F164A"/>
    <w:rsid w:val="003F4A07"/>
    <w:rsid w:val="0040624F"/>
    <w:rsid w:val="00416002"/>
    <w:rsid w:val="0042073C"/>
    <w:rsid w:val="00434424"/>
    <w:rsid w:val="0045242E"/>
    <w:rsid w:val="004653F7"/>
    <w:rsid w:val="00495527"/>
    <w:rsid w:val="004B3B10"/>
    <w:rsid w:val="004C3567"/>
    <w:rsid w:val="004D13E8"/>
    <w:rsid w:val="004D3075"/>
    <w:rsid w:val="004D6E45"/>
    <w:rsid w:val="004F7C9A"/>
    <w:rsid w:val="005010D0"/>
    <w:rsid w:val="00512148"/>
    <w:rsid w:val="005348AB"/>
    <w:rsid w:val="00540F2C"/>
    <w:rsid w:val="005440F9"/>
    <w:rsid w:val="0057513D"/>
    <w:rsid w:val="00587FBF"/>
    <w:rsid w:val="005A05EA"/>
    <w:rsid w:val="005B1B7A"/>
    <w:rsid w:val="005C2BC8"/>
    <w:rsid w:val="005D2B04"/>
    <w:rsid w:val="006112B3"/>
    <w:rsid w:val="00611F37"/>
    <w:rsid w:val="006228F5"/>
    <w:rsid w:val="00646A0C"/>
    <w:rsid w:val="0065563A"/>
    <w:rsid w:val="00656D01"/>
    <w:rsid w:val="006652E6"/>
    <w:rsid w:val="00671656"/>
    <w:rsid w:val="00683710"/>
    <w:rsid w:val="00696EC3"/>
    <w:rsid w:val="006A1CCD"/>
    <w:rsid w:val="006B5A9C"/>
    <w:rsid w:val="006B5D9B"/>
    <w:rsid w:val="006C09AD"/>
    <w:rsid w:val="006C39D0"/>
    <w:rsid w:val="006D1E19"/>
    <w:rsid w:val="006D79D1"/>
    <w:rsid w:val="006E0A26"/>
    <w:rsid w:val="00702947"/>
    <w:rsid w:val="00715B02"/>
    <w:rsid w:val="00717FEA"/>
    <w:rsid w:val="00723FAB"/>
    <w:rsid w:val="00724569"/>
    <w:rsid w:val="00775238"/>
    <w:rsid w:val="007838BC"/>
    <w:rsid w:val="0078709E"/>
    <w:rsid w:val="007954F5"/>
    <w:rsid w:val="00796DD6"/>
    <w:rsid w:val="007A77CA"/>
    <w:rsid w:val="007B082D"/>
    <w:rsid w:val="007C14F6"/>
    <w:rsid w:val="007C5424"/>
    <w:rsid w:val="007C616B"/>
    <w:rsid w:val="0080203B"/>
    <w:rsid w:val="00807604"/>
    <w:rsid w:val="00875840"/>
    <w:rsid w:val="008904FE"/>
    <w:rsid w:val="008B1E30"/>
    <w:rsid w:val="008C1E6B"/>
    <w:rsid w:val="008C390A"/>
    <w:rsid w:val="008D15BD"/>
    <w:rsid w:val="008E46BD"/>
    <w:rsid w:val="008E4F97"/>
    <w:rsid w:val="008F4C69"/>
    <w:rsid w:val="008F69FC"/>
    <w:rsid w:val="008F6E7A"/>
    <w:rsid w:val="00920B73"/>
    <w:rsid w:val="009259E7"/>
    <w:rsid w:val="00926C18"/>
    <w:rsid w:val="00943F92"/>
    <w:rsid w:val="0097336A"/>
    <w:rsid w:val="00982B68"/>
    <w:rsid w:val="00987F6C"/>
    <w:rsid w:val="009D0BAB"/>
    <w:rsid w:val="009E2372"/>
    <w:rsid w:val="009F67B6"/>
    <w:rsid w:val="00A13682"/>
    <w:rsid w:val="00A47E2E"/>
    <w:rsid w:val="00A52970"/>
    <w:rsid w:val="00A5718D"/>
    <w:rsid w:val="00A71381"/>
    <w:rsid w:val="00A87336"/>
    <w:rsid w:val="00AC2489"/>
    <w:rsid w:val="00AD5494"/>
    <w:rsid w:val="00AD79EA"/>
    <w:rsid w:val="00AE1901"/>
    <w:rsid w:val="00AE42F8"/>
    <w:rsid w:val="00AF490D"/>
    <w:rsid w:val="00AF5024"/>
    <w:rsid w:val="00B14F6C"/>
    <w:rsid w:val="00B46740"/>
    <w:rsid w:val="00B742F0"/>
    <w:rsid w:val="00B77DA3"/>
    <w:rsid w:val="00B84A1F"/>
    <w:rsid w:val="00B92C05"/>
    <w:rsid w:val="00B93A20"/>
    <w:rsid w:val="00BB20CA"/>
    <w:rsid w:val="00BB6E17"/>
    <w:rsid w:val="00BC3025"/>
    <w:rsid w:val="00C230B3"/>
    <w:rsid w:val="00C23D88"/>
    <w:rsid w:val="00C25F21"/>
    <w:rsid w:val="00C362BC"/>
    <w:rsid w:val="00C42378"/>
    <w:rsid w:val="00C467CE"/>
    <w:rsid w:val="00CA3FC0"/>
    <w:rsid w:val="00CA5441"/>
    <w:rsid w:val="00CA6FAB"/>
    <w:rsid w:val="00CB40AF"/>
    <w:rsid w:val="00D049A2"/>
    <w:rsid w:val="00D14165"/>
    <w:rsid w:val="00D4198C"/>
    <w:rsid w:val="00D46070"/>
    <w:rsid w:val="00D54B49"/>
    <w:rsid w:val="00D714CF"/>
    <w:rsid w:val="00DC4128"/>
    <w:rsid w:val="00DF599C"/>
    <w:rsid w:val="00E226BE"/>
    <w:rsid w:val="00E2589E"/>
    <w:rsid w:val="00E37E6B"/>
    <w:rsid w:val="00E46544"/>
    <w:rsid w:val="00E47C9D"/>
    <w:rsid w:val="00E641BA"/>
    <w:rsid w:val="00E95366"/>
    <w:rsid w:val="00EA77D3"/>
    <w:rsid w:val="00ED0852"/>
    <w:rsid w:val="00ED2661"/>
    <w:rsid w:val="00EE2DEF"/>
    <w:rsid w:val="00EE43EC"/>
    <w:rsid w:val="00EF4804"/>
    <w:rsid w:val="00EF7659"/>
    <w:rsid w:val="00F02701"/>
    <w:rsid w:val="00F071BC"/>
    <w:rsid w:val="00F07FFE"/>
    <w:rsid w:val="00F36F4B"/>
    <w:rsid w:val="00F438E5"/>
    <w:rsid w:val="00F67363"/>
    <w:rsid w:val="00F81130"/>
    <w:rsid w:val="00F826D5"/>
    <w:rsid w:val="00F87659"/>
    <w:rsid w:val="00F9383C"/>
    <w:rsid w:val="00FB78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
    <w:name w:val="Normal"/>
    <w:qFormat/>
    <w:rsid w:val="00252462"/>
    <w:pPr>
      <w:widowControl w:val="0"/>
      <w:jc w:val="both"/>
    </w:pPr>
    <w:rPr>
      <w:kern w:val="2"/>
      <w:sz w:val="21"/>
      <w:szCs w:val="24"/>
    </w:rPr>
  </w:style>
  <w:style w:type="character" w:default="1" w:styleId="aff0">
    <w:name w:val="Default Paragraph Font"/>
    <w:uiPriority w:val="1"/>
    <w:semiHidden/>
    <w:unhideWhenUsed/>
  </w:style>
  <w:style w:type="table" w:default="1" w:styleId="aff1">
    <w:name w:val="Normal Table"/>
    <w:uiPriority w:val="99"/>
    <w:semiHidden/>
    <w:unhideWhenUsed/>
    <w:qFormat/>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customStyle="1" w:styleId="aff3">
    <w:name w:val="段"/>
    <w:link w:val="Char"/>
    <w:rsid w:val="00252462"/>
    <w:pPr>
      <w:autoSpaceDE w:val="0"/>
      <w:autoSpaceDN w:val="0"/>
      <w:ind w:firstLineChars="200" w:firstLine="200"/>
      <w:jc w:val="both"/>
    </w:pPr>
    <w:rPr>
      <w:rFonts w:ascii="宋体"/>
      <w:noProof/>
      <w:sz w:val="21"/>
    </w:rPr>
  </w:style>
  <w:style w:type="paragraph" w:customStyle="1" w:styleId="afc">
    <w:name w:val="列项——（一级）"/>
    <w:link w:val="Char0"/>
    <w:rsid w:val="00252462"/>
    <w:pPr>
      <w:widowControl w:val="0"/>
      <w:numPr>
        <w:numId w:val="1"/>
      </w:numPr>
      <w:jc w:val="both"/>
    </w:pPr>
    <w:rPr>
      <w:rFonts w:ascii="宋体"/>
      <w:sz w:val="21"/>
    </w:rPr>
  </w:style>
  <w:style w:type="paragraph" w:styleId="aff4">
    <w:name w:val="Date"/>
    <w:basedOn w:val="aff"/>
    <w:next w:val="aff"/>
    <w:link w:val="Char1"/>
    <w:uiPriority w:val="99"/>
    <w:rsid w:val="00252462"/>
    <w:rPr>
      <w:sz w:val="28"/>
      <w:szCs w:val="20"/>
    </w:rPr>
  </w:style>
  <w:style w:type="paragraph" w:styleId="aff5">
    <w:name w:val="footer"/>
    <w:basedOn w:val="aff"/>
    <w:link w:val="Char2"/>
    <w:uiPriority w:val="99"/>
    <w:rsid w:val="00252462"/>
    <w:pPr>
      <w:tabs>
        <w:tab w:val="center" w:pos="4153"/>
        <w:tab w:val="right" w:pos="8306"/>
      </w:tabs>
      <w:snapToGrid w:val="0"/>
      <w:jc w:val="left"/>
    </w:pPr>
    <w:rPr>
      <w:sz w:val="18"/>
      <w:szCs w:val="18"/>
    </w:rPr>
  </w:style>
  <w:style w:type="character" w:styleId="aff6">
    <w:name w:val="page number"/>
    <w:basedOn w:val="aff0"/>
    <w:rsid w:val="00252462"/>
  </w:style>
  <w:style w:type="paragraph" w:customStyle="1" w:styleId="aff7">
    <w:basedOn w:val="aff"/>
    <w:next w:val="aff8"/>
    <w:rsid w:val="00252462"/>
    <w:pPr>
      <w:ind w:firstLine="420"/>
    </w:pPr>
    <w:rPr>
      <w:rFonts w:ascii="宋体"/>
      <w:color w:val="000000"/>
      <w:szCs w:val="21"/>
      <w:lang w:val="zh-CN"/>
    </w:rPr>
  </w:style>
  <w:style w:type="paragraph" w:styleId="aff8">
    <w:name w:val="Normal Indent"/>
    <w:basedOn w:val="aff"/>
    <w:rsid w:val="00252462"/>
    <w:pPr>
      <w:ind w:firstLineChars="200" w:firstLine="420"/>
    </w:pPr>
  </w:style>
  <w:style w:type="paragraph" w:customStyle="1" w:styleId="aff9">
    <w:name w:val="列项——"/>
    <w:rsid w:val="00252462"/>
    <w:pPr>
      <w:widowControl w:val="0"/>
      <w:tabs>
        <w:tab w:val="num" w:pos="840"/>
      </w:tabs>
      <w:ind w:left="840" w:hanging="420"/>
      <w:jc w:val="both"/>
    </w:pPr>
    <w:rPr>
      <w:rFonts w:ascii="宋体"/>
      <w:sz w:val="21"/>
    </w:rPr>
  </w:style>
  <w:style w:type="character" w:styleId="HTML">
    <w:name w:val="HTML Variable"/>
    <w:basedOn w:val="aff0"/>
    <w:rsid w:val="00252462"/>
    <w:rPr>
      <w:i/>
      <w:iCs/>
    </w:rPr>
  </w:style>
  <w:style w:type="paragraph" w:customStyle="1" w:styleId="affa">
    <w:basedOn w:val="aff"/>
    <w:next w:val="aff8"/>
    <w:rsid w:val="00252462"/>
    <w:pPr>
      <w:ind w:firstLine="420"/>
    </w:pPr>
    <w:rPr>
      <w:rFonts w:ascii="宋体"/>
      <w:color w:val="000000"/>
      <w:szCs w:val="21"/>
      <w:lang w:val="zh-CN"/>
    </w:rPr>
  </w:style>
  <w:style w:type="paragraph" w:customStyle="1" w:styleId="1">
    <w:name w:val="样式1"/>
    <w:basedOn w:val="aff"/>
    <w:rsid w:val="0097336A"/>
    <w:rPr>
      <w:szCs w:val="20"/>
    </w:rPr>
  </w:style>
  <w:style w:type="character" w:customStyle="1" w:styleId="Char">
    <w:name w:val="段 Char"/>
    <w:basedOn w:val="aff0"/>
    <w:link w:val="aff3"/>
    <w:rsid w:val="0057513D"/>
    <w:rPr>
      <w:rFonts w:ascii="宋体" w:eastAsia="宋体"/>
      <w:noProof/>
      <w:sz w:val="21"/>
      <w:lang w:val="en-US" w:eastAsia="zh-CN" w:bidi="ar-SA"/>
    </w:rPr>
  </w:style>
  <w:style w:type="paragraph" w:styleId="affb">
    <w:name w:val="Plain Text"/>
    <w:basedOn w:val="aff"/>
    <w:link w:val="Char3"/>
    <w:rsid w:val="0057513D"/>
    <w:pPr>
      <w:ind w:firstLine="420"/>
    </w:pPr>
    <w:rPr>
      <w:rFonts w:ascii="宋体" w:hAnsi="Courier New"/>
      <w:szCs w:val="20"/>
    </w:rPr>
  </w:style>
  <w:style w:type="character" w:customStyle="1" w:styleId="Char3">
    <w:name w:val="纯文本 Char"/>
    <w:basedOn w:val="aff0"/>
    <w:link w:val="affb"/>
    <w:rsid w:val="0057513D"/>
    <w:rPr>
      <w:rFonts w:ascii="宋体" w:eastAsia="宋体" w:hAnsi="Courier New"/>
      <w:kern w:val="2"/>
      <w:sz w:val="21"/>
      <w:lang w:val="en-US" w:eastAsia="zh-CN" w:bidi="ar-SA"/>
    </w:rPr>
  </w:style>
  <w:style w:type="paragraph" w:styleId="affc">
    <w:name w:val="header"/>
    <w:basedOn w:val="aff"/>
    <w:link w:val="Char4"/>
    <w:uiPriority w:val="99"/>
    <w:rsid w:val="00AF5024"/>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ff0"/>
    <w:link w:val="affc"/>
    <w:uiPriority w:val="99"/>
    <w:rsid w:val="00AF5024"/>
    <w:rPr>
      <w:kern w:val="2"/>
      <w:sz w:val="18"/>
      <w:szCs w:val="18"/>
    </w:rPr>
  </w:style>
  <w:style w:type="character" w:customStyle="1" w:styleId="Char0">
    <w:name w:val="列项——（一级） Char"/>
    <w:basedOn w:val="aff0"/>
    <w:link w:val="afc"/>
    <w:rsid w:val="00EE43EC"/>
    <w:rPr>
      <w:rFonts w:ascii="宋体"/>
      <w:sz w:val="21"/>
    </w:rPr>
  </w:style>
  <w:style w:type="character" w:customStyle="1" w:styleId="Char10">
    <w:name w:val="段 Char1"/>
    <w:basedOn w:val="aff0"/>
    <w:rsid w:val="00EE43EC"/>
    <w:rPr>
      <w:rFonts w:ascii="宋体" w:eastAsia="宋体"/>
      <w:noProof/>
      <w:sz w:val="21"/>
      <w:lang w:val="en-US" w:eastAsia="zh-CN" w:bidi="ar-SA"/>
    </w:rPr>
  </w:style>
  <w:style w:type="paragraph" w:customStyle="1" w:styleId="CharCharChar1Char">
    <w:name w:val="Char Char Char1 Char"/>
    <w:basedOn w:val="aff"/>
    <w:rsid w:val="00EE43EC"/>
  </w:style>
  <w:style w:type="paragraph" w:styleId="affd">
    <w:name w:val="List Paragraph"/>
    <w:basedOn w:val="aff"/>
    <w:uiPriority w:val="34"/>
    <w:qFormat/>
    <w:rsid w:val="00416002"/>
    <w:pPr>
      <w:ind w:firstLineChars="200" w:firstLine="420"/>
    </w:pPr>
  </w:style>
  <w:style w:type="paragraph" w:customStyle="1" w:styleId="Normal0">
    <w:name w:val="Normal_0"/>
    <w:qFormat/>
    <w:rsid w:val="00416002"/>
    <w:pPr>
      <w:spacing w:before="120" w:after="240"/>
      <w:jc w:val="both"/>
    </w:pPr>
    <w:rPr>
      <w:rFonts w:ascii="Calibri" w:eastAsia="Calibri" w:hAnsi="Calibri"/>
      <w:sz w:val="22"/>
      <w:szCs w:val="22"/>
      <w:lang w:val="ru-RU" w:eastAsia="en-US"/>
    </w:rPr>
  </w:style>
  <w:style w:type="paragraph" w:customStyle="1" w:styleId="a5">
    <w:name w:val="一级条标题"/>
    <w:next w:val="aff3"/>
    <w:rsid w:val="0014685C"/>
    <w:pPr>
      <w:numPr>
        <w:ilvl w:val="1"/>
        <w:numId w:val="17"/>
      </w:numPr>
      <w:spacing w:beforeLines="50" w:afterLines="50"/>
      <w:outlineLvl w:val="2"/>
    </w:pPr>
    <w:rPr>
      <w:rFonts w:ascii="黑体" w:eastAsia="黑体"/>
      <w:sz w:val="21"/>
      <w:szCs w:val="21"/>
    </w:rPr>
  </w:style>
  <w:style w:type="paragraph" w:customStyle="1" w:styleId="affe">
    <w:name w:val="标准书脚_奇数页"/>
    <w:rsid w:val="0014685C"/>
    <w:pPr>
      <w:spacing w:before="120"/>
      <w:ind w:right="198"/>
      <w:jc w:val="right"/>
    </w:pPr>
    <w:rPr>
      <w:rFonts w:ascii="宋体"/>
      <w:sz w:val="18"/>
      <w:szCs w:val="18"/>
    </w:rPr>
  </w:style>
  <w:style w:type="paragraph" w:customStyle="1" w:styleId="afff">
    <w:name w:val="标准书眉_奇数页"/>
    <w:next w:val="aff"/>
    <w:rsid w:val="0014685C"/>
    <w:pPr>
      <w:tabs>
        <w:tab w:val="center" w:pos="4154"/>
        <w:tab w:val="right" w:pos="8306"/>
      </w:tabs>
      <w:spacing w:after="220"/>
      <w:jc w:val="right"/>
    </w:pPr>
    <w:rPr>
      <w:rFonts w:ascii="黑体" w:eastAsia="黑体"/>
      <w:noProof/>
      <w:sz w:val="21"/>
      <w:szCs w:val="21"/>
    </w:rPr>
  </w:style>
  <w:style w:type="paragraph" w:customStyle="1" w:styleId="a4">
    <w:name w:val="章标题"/>
    <w:next w:val="aff3"/>
    <w:rsid w:val="0014685C"/>
    <w:pPr>
      <w:numPr>
        <w:numId w:val="17"/>
      </w:numPr>
      <w:spacing w:beforeLines="100" w:afterLines="100"/>
      <w:jc w:val="both"/>
      <w:outlineLvl w:val="1"/>
    </w:pPr>
    <w:rPr>
      <w:rFonts w:ascii="黑体" w:eastAsia="黑体"/>
      <w:sz w:val="21"/>
    </w:rPr>
  </w:style>
  <w:style w:type="paragraph" w:customStyle="1" w:styleId="a6">
    <w:name w:val="二级条标题"/>
    <w:basedOn w:val="a5"/>
    <w:next w:val="aff3"/>
    <w:rsid w:val="0014685C"/>
    <w:pPr>
      <w:numPr>
        <w:ilvl w:val="2"/>
      </w:numPr>
      <w:spacing w:before="50" w:after="50"/>
      <w:outlineLvl w:val="3"/>
    </w:pPr>
  </w:style>
  <w:style w:type="paragraph" w:customStyle="1" w:styleId="2">
    <w:name w:val="封面标准号2"/>
    <w:rsid w:val="0014685C"/>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0">
    <w:name w:val="列项●（二级）"/>
    <w:rsid w:val="0014685C"/>
    <w:pPr>
      <w:tabs>
        <w:tab w:val="num" w:pos="760"/>
        <w:tab w:val="left" w:pos="840"/>
      </w:tabs>
      <w:ind w:left="1264" w:hanging="413"/>
      <w:jc w:val="both"/>
    </w:pPr>
    <w:rPr>
      <w:rFonts w:ascii="宋体"/>
      <w:sz w:val="21"/>
    </w:rPr>
  </w:style>
  <w:style w:type="paragraph" w:customStyle="1" w:styleId="afff1">
    <w:name w:val="目次、标准名称标题"/>
    <w:basedOn w:val="aff"/>
    <w:next w:val="aff3"/>
    <w:rsid w:val="0014685C"/>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2">
    <w:name w:val="三级条标题"/>
    <w:basedOn w:val="a6"/>
    <w:next w:val="aff3"/>
    <w:rsid w:val="0014685C"/>
    <w:pPr>
      <w:numPr>
        <w:ilvl w:val="0"/>
        <w:numId w:val="0"/>
      </w:numPr>
      <w:outlineLvl w:val="4"/>
    </w:pPr>
  </w:style>
  <w:style w:type="paragraph" w:customStyle="1" w:styleId="a1">
    <w:name w:val="示例"/>
    <w:next w:val="afff3"/>
    <w:rsid w:val="0014685C"/>
    <w:pPr>
      <w:widowControl w:val="0"/>
      <w:numPr>
        <w:numId w:val="4"/>
      </w:numPr>
      <w:jc w:val="both"/>
    </w:pPr>
    <w:rPr>
      <w:rFonts w:ascii="宋体"/>
      <w:sz w:val="18"/>
      <w:szCs w:val="18"/>
    </w:rPr>
  </w:style>
  <w:style w:type="paragraph" w:customStyle="1" w:styleId="afd">
    <w:name w:val="数字编号列项（二级）"/>
    <w:rsid w:val="0014685C"/>
    <w:pPr>
      <w:numPr>
        <w:ilvl w:val="1"/>
        <w:numId w:val="20"/>
      </w:numPr>
      <w:jc w:val="both"/>
    </w:pPr>
    <w:rPr>
      <w:rFonts w:ascii="宋体"/>
      <w:sz w:val="21"/>
    </w:rPr>
  </w:style>
  <w:style w:type="paragraph" w:customStyle="1" w:styleId="a7">
    <w:name w:val="四级条标题"/>
    <w:basedOn w:val="afff2"/>
    <w:next w:val="aff3"/>
    <w:rsid w:val="0014685C"/>
    <w:pPr>
      <w:numPr>
        <w:ilvl w:val="4"/>
        <w:numId w:val="17"/>
      </w:numPr>
      <w:outlineLvl w:val="5"/>
    </w:pPr>
  </w:style>
  <w:style w:type="paragraph" w:customStyle="1" w:styleId="a8">
    <w:name w:val="五级条标题"/>
    <w:basedOn w:val="a7"/>
    <w:next w:val="aff3"/>
    <w:rsid w:val="0014685C"/>
    <w:pPr>
      <w:numPr>
        <w:ilvl w:val="5"/>
      </w:numPr>
      <w:outlineLvl w:val="6"/>
    </w:pPr>
  </w:style>
  <w:style w:type="paragraph" w:customStyle="1" w:styleId="afb">
    <w:name w:val="注："/>
    <w:next w:val="aff3"/>
    <w:link w:val="Char5"/>
    <w:rsid w:val="0014685C"/>
    <w:pPr>
      <w:widowControl w:val="0"/>
      <w:numPr>
        <w:numId w:val="5"/>
      </w:numPr>
      <w:autoSpaceDE w:val="0"/>
      <w:autoSpaceDN w:val="0"/>
      <w:jc w:val="both"/>
    </w:pPr>
    <w:rPr>
      <w:rFonts w:ascii="宋体"/>
      <w:sz w:val="18"/>
      <w:szCs w:val="18"/>
    </w:rPr>
  </w:style>
  <w:style w:type="paragraph" w:customStyle="1" w:styleId="a">
    <w:name w:val="注×："/>
    <w:rsid w:val="0014685C"/>
    <w:pPr>
      <w:widowControl w:val="0"/>
      <w:numPr>
        <w:numId w:val="6"/>
      </w:numPr>
      <w:autoSpaceDE w:val="0"/>
      <w:autoSpaceDN w:val="0"/>
      <w:jc w:val="both"/>
    </w:pPr>
    <w:rPr>
      <w:rFonts w:ascii="宋体"/>
      <w:sz w:val="18"/>
      <w:szCs w:val="18"/>
    </w:rPr>
  </w:style>
  <w:style w:type="paragraph" w:customStyle="1" w:styleId="a9">
    <w:name w:val="字母编号列项（一级）"/>
    <w:rsid w:val="0014685C"/>
    <w:pPr>
      <w:numPr>
        <w:numId w:val="21"/>
      </w:numPr>
      <w:jc w:val="both"/>
    </w:pPr>
    <w:rPr>
      <w:rFonts w:ascii="宋体" w:hAnsi="宋体"/>
      <w:szCs w:val="21"/>
    </w:rPr>
  </w:style>
  <w:style w:type="paragraph" w:customStyle="1" w:styleId="afff4">
    <w:name w:val="列项◆（三级）"/>
    <w:basedOn w:val="aff"/>
    <w:rsid w:val="0014685C"/>
    <w:pPr>
      <w:tabs>
        <w:tab w:val="num" w:pos="1678"/>
      </w:tabs>
      <w:ind w:left="1678" w:hanging="414"/>
    </w:pPr>
    <w:rPr>
      <w:rFonts w:ascii="宋体"/>
      <w:szCs w:val="21"/>
    </w:rPr>
  </w:style>
  <w:style w:type="paragraph" w:customStyle="1" w:styleId="afe">
    <w:name w:val="编号列项（三级）"/>
    <w:rsid w:val="0014685C"/>
    <w:pPr>
      <w:numPr>
        <w:ilvl w:val="2"/>
        <w:numId w:val="20"/>
      </w:numPr>
    </w:pPr>
    <w:rPr>
      <w:rFonts w:ascii="宋体"/>
      <w:sz w:val="21"/>
    </w:rPr>
  </w:style>
  <w:style w:type="paragraph" w:customStyle="1" w:styleId="ae">
    <w:name w:val="示例×："/>
    <w:basedOn w:val="a4"/>
    <w:qFormat/>
    <w:rsid w:val="0014685C"/>
    <w:pPr>
      <w:numPr>
        <w:numId w:val="8"/>
      </w:numPr>
      <w:spacing w:beforeLines="0" w:afterLines="0"/>
      <w:outlineLvl w:val="9"/>
    </w:pPr>
    <w:rPr>
      <w:rFonts w:ascii="宋体" w:eastAsia="宋体"/>
      <w:sz w:val="18"/>
      <w:szCs w:val="18"/>
    </w:rPr>
  </w:style>
  <w:style w:type="paragraph" w:customStyle="1" w:styleId="afff5">
    <w:name w:val="二级无"/>
    <w:basedOn w:val="a6"/>
    <w:rsid w:val="0014685C"/>
    <w:pPr>
      <w:spacing w:beforeLines="0" w:afterLines="0"/>
    </w:pPr>
    <w:rPr>
      <w:rFonts w:ascii="宋体" w:eastAsia="宋体"/>
    </w:rPr>
  </w:style>
  <w:style w:type="paragraph" w:customStyle="1" w:styleId="aa">
    <w:name w:val="注：（正文）"/>
    <w:basedOn w:val="afb"/>
    <w:next w:val="aff3"/>
    <w:link w:val="Char6"/>
    <w:rsid w:val="0014685C"/>
    <w:pPr>
      <w:numPr>
        <w:numId w:val="18"/>
      </w:numPr>
    </w:pPr>
  </w:style>
  <w:style w:type="paragraph" w:customStyle="1" w:styleId="a3">
    <w:name w:val="注×：（正文）"/>
    <w:link w:val="Char7"/>
    <w:rsid w:val="0014685C"/>
    <w:pPr>
      <w:numPr>
        <w:numId w:val="7"/>
      </w:numPr>
      <w:jc w:val="both"/>
    </w:pPr>
    <w:rPr>
      <w:rFonts w:ascii="宋体"/>
      <w:sz w:val="18"/>
      <w:szCs w:val="18"/>
    </w:rPr>
  </w:style>
  <w:style w:type="paragraph" w:customStyle="1" w:styleId="afff6">
    <w:name w:val="标准标志"/>
    <w:next w:val="aff"/>
    <w:rsid w:val="0014685C"/>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7">
    <w:name w:val="标准称谓"/>
    <w:next w:val="aff"/>
    <w:rsid w:val="0014685C"/>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8">
    <w:name w:val="标准书脚_偶数页"/>
    <w:rsid w:val="0014685C"/>
    <w:pPr>
      <w:spacing w:before="120"/>
      <w:ind w:left="221"/>
    </w:pPr>
    <w:rPr>
      <w:rFonts w:ascii="宋体"/>
      <w:sz w:val="18"/>
      <w:szCs w:val="18"/>
    </w:rPr>
  </w:style>
  <w:style w:type="paragraph" w:customStyle="1" w:styleId="afff9">
    <w:name w:val="标准书眉_偶数页"/>
    <w:basedOn w:val="afff"/>
    <w:next w:val="aff"/>
    <w:rsid w:val="0014685C"/>
    <w:pPr>
      <w:jc w:val="left"/>
    </w:pPr>
  </w:style>
  <w:style w:type="paragraph" w:customStyle="1" w:styleId="afffa">
    <w:name w:val="标准书眉一"/>
    <w:rsid w:val="0014685C"/>
    <w:pPr>
      <w:jc w:val="both"/>
    </w:pPr>
  </w:style>
  <w:style w:type="paragraph" w:customStyle="1" w:styleId="afffb">
    <w:name w:val="参考文献"/>
    <w:basedOn w:val="aff"/>
    <w:next w:val="aff3"/>
    <w:rsid w:val="0014685C"/>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c">
    <w:name w:val="参考文献、索引标题"/>
    <w:basedOn w:val="aff"/>
    <w:next w:val="aff3"/>
    <w:rsid w:val="0014685C"/>
    <w:pPr>
      <w:keepNext/>
      <w:pageBreakBefore/>
      <w:widowControl/>
      <w:shd w:val="clear" w:color="FFFFFF" w:fill="FFFFFF"/>
      <w:spacing w:before="640" w:after="200"/>
      <w:jc w:val="center"/>
      <w:outlineLvl w:val="0"/>
    </w:pPr>
    <w:rPr>
      <w:rFonts w:ascii="黑体" w:eastAsia="黑体"/>
      <w:kern w:val="0"/>
      <w:szCs w:val="20"/>
    </w:rPr>
  </w:style>
  <w:style w:type="character" w:styleId="afffd">
    <w:name w:val="Hyperlink"/>
    <w:basedOn w:val="aff0"/>
    <w:uiPriority w:val="99"/>
    <w:rsid w:val="0014685C"/>
    <w:rPr>
      <w:noProof/>
      <w:color w:val="0000FF"/>
      <w:spacing w:val="0"/>
      <w:w w:val="100"/>
      <w:szCs w:val="21"/>
      <w:u w:val="single"/>
    </w:rPr>
  </w:style>
  <w:style w:type="character" w:customStyle="1" w:styleId="afffe">
    <w:name w:val="发布"/>
    <w:basedOn w:val="aff0"/>
    <w:rsid w:val="0014685C"/>
    <w:rPr>
      <w:rFonts w:ascii="黑体" w:eastAsia="黑体"/>
      <w:spacing w:val="85"/>
      <w:w w:val="100"/>
      <w:position w:val="3"/>
      <w:sz w:val="28"/>
      <w:szCs w:val="28"/>
    </w:rPr>
  </w:style>
  <w:style w:type="paragraph" w:customStyle="1" w:styleId="affff">
    <w:name w:val="发布部门"/>
    <w:next w:val="aff3"/>
    <w:rsid w:val="0014685C"/>
    <w:pPr>
      <w:framePr w:w="7938" w:h="1134" w:hRule="exact" w:hSpace="125" w:vSpace="181" w:wrap="around" w:vAnchor="page" w:hAnchor="page" w:x="2150" w:y="14630" w:anchorLock="1"/>
      <w:jc w:val="center"/>
    </w:pPr>
    <w:rPr>
      <w:rFonts w:ascii="宋体"/>
      <w:b/>
      <w:spacing w:val="20"/>
      <w:w w:val="135"/>
      <w:sz w:val="28"/>
    </w:rPr>
  </w:style>
  <w:style w:type="paragraph" w:customStyle="1" w:styleId="affff0">
    <w:name w:val="发布日期"/>
    <w:rsid w:val="0014685C"/>
    <w:pPr>
      <w:framePr w:w="3997" w:h="471" w:hRule="exact" w:vSpace="181" w:wrap="around" w:hAnchor="page" w:x="7089" w:y="14097" w:anchorLock="1"/>
    </w:pPr>
    <w:rPr>
      <w:rFonts w:eastAsia="黑体"/>
      <w:sz w:val="28"/>
    </w:rPr>
  </w:style>
  <w:style w:type="paragraph" w:customStyle="1" w:styleId="affff1">
    <w:name w:val="封面标准代替信息"/>
    <w:rsid w:val="0014685C"/>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14685C"/>
    <w:pPr>
      <w:widowControl w:val="0"/>
      <w:kinsoku w:val="0"/>
      <w:overflowPunct w:val="0"/>
      <w:autoSpaceDE w:val="0"/>
      <w:autoSpaceDN w:val="0"/>
      <w:spacing w:before="308"/>
      <w:jc w:val="right"/>
      <w:textAlignment w:val="center"/>
    </w:pPr>
    <w:rPr>
      <w:sz w:val="28"/>
    </w:rPr>
  </w:style>
  <w:style w:type="paragraph" w:customStyle="1" w:styleId="affff2">
    <w:name w:val="封面标准名称"/>
    <w:rsid w:val="0014685C"/>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3">
    <w:name w:val="封面标准英文名称"/>
    <w:basedOn w:val="affff2"/>
    <w:rsid w:val="0014685C"/>
    <w:pPr>
      <w:framePr w:wrap="around"/>
      <w:spacing w:before="370" w:line="400" w:lineRule="exact"/>
    </w:pPr>
    <w:rPr>
      <w:rFonts w:ascii="Times New Roman"/>
      <w:sz w:val="28"/>
      <w:szCs w:val="28"/>
    </w:rPr>
  </w:style>
  <w:style w:type="paragraph" w:customStyle="1" w:styleId="affff4">
    <w:name w:val="封面一致性程度标识"/>
    <w:basedOn w:val="affff3"/>
    <w:rsid w:val="0014685C"/>
    <w:pPr>
      <w:framePr w:wrap="around"/>
      <w:spacing w:before="440"/>
    </w:pPr>
    <w:rPr>
      <w:rFonts w:ascii="宋体" w:eastAsia="宋体"/>
    </w:rPr>
  </w:style>
  <w:style w:type="paragraph" w:customStyle="1" w:styleId="affff5">
    <w:name w:val="封面标准文稿类别"/>
    <w:basedOn w:val="affff4"/>
    <w:rsid w:val="0014685C"/>
    <w:pPr>
      <w:framePr w:wrap="around"/>
      <w:spacing w:after="160" w:line="240" w:lineRule="auto"/>
    </w:pPr>
    <w:rPr>
      <w:sz w:val="24"/>
    </w:rPr>
  </w:style>
  <w:style w:type="paragraph" w:customStyle="1" w:styleId="affff6">
    <w:name w:val="封面标准文稿编辑信息"/>
    <w:basedOn w:val="affff5"/>
    <w:rsid w:val="0014685C"/>
    <w:pPr>
      <w:framePr w:wrap="around"/>
      <w:spacing w:before="180" w:line="180" w:lineRule="exact"/>
    </w:pPr>
    <w:rPr>
      <w:sz w:val="21"/>
    </w:rPr>
  </w:style>
  <w:style w:type="paragraph" w:customStyle="1" w:styleId="affff7">
    <w:name w:val="封面正文"/>
    <w:rsid w:val="0014685C"/>
    <w:pPr>
      <w:jc w:val="both"/>
    </w:pPr>
  </w:style>
  <w:style w:type="paragraph" w:customStyle="1" w:styleId="af2">
    <w:name w:val="附录标识"/>
    <w:basedOn w:val="aff"/>
    <w:next w:val="aff3"/>
    <w:rsid w:val="0014685C"/>
    <w:pPr>
      <w:keepNext/>
      <w:widowControl/>
      <w:numPr>
        <w:numId w:val="11"/>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8">
    <w:name w:val="附录标题"/>
    <w:basedOn w:val="aff3"/>
    <w:next w:val="aff3"/>
    <w:rsid w:val="0014685C"/>
    <w:pPr>
      <w:tabs>
        <w:tab w:val="center" w:pos="4201"/>
        <w:tab w:val="right" w:leader="dot" w:pos="9298"/>
      </w:tabs>
      <w:ind w:firstLineChars="0" w:firstLine="0"/>
      <w:jc w:val="center"/>
    </w:pPr>
    <w:rPr>
      <w:rFonts w:ascii="黑体" w:eastAsia="黑体"/>
    </w:rPr>
  </w:style>
  <w:style w:type="paragraph" w:customStyle="1" w:styleId="af">
    <w:name w:val="附录表标号"/>
    <w:basedOn w:val="aff"/>
    <w:next w:val="aff3"/>
    <w:rsid w:val="0014685C"/>
    <w:pPr>
      <w:numPr>
        <w:numId w:val="9"/>
      </w:numPr>
      <w:tabs>
        <w:tab w:val="clear" w:pos="0"/>
      </w:tabs>
      <w:spacing w:line="14" w:lineRule="exact"/>
      <w:ind w:left="811" w:hanging="448"/>
      <w:jc w:val="center"/>
      <w:outlineLvl w:val="0"/>
    </w:pPr>
    <w:rPr>
      <w:color w:val="FFFFFF"/>
    </w:rPr>
  </w:style>
  <w:style w:type="paragraph" w:customStyle="1" w:styleId="af0">
    <w:name w:val="附录表标题"/>
    <w:basedOn w:val="aff"/>
    <w:next w:val="aff3"/>
    <w:rsid w:val="0014685C"/>
    <w:pPr>
      <w:numPr>
        <w:ilvl w:val="1"/>
        <w:numId w:val="9"/>
      </w:numPr>
      <w:tabs>
        <w:tab w:val="num" w:pos="180"/>
      </w:tabs>
      <w:spacing w:beforeLines="50" w:afterLines="50"/>
      <w:ind w:left="0" w:firstLine="0"/>
      <w:jc w:val="center"/>
    </w:pPr>
    <w:rPr>
      <w:rFonts w:ascii="黑体" w:eastAsia="黑体"/>
      <w:szCs w:val="21"/>
    </w:rPr>
  </w:style>
  <w:style w:type="paragraph" w:customStyle="1" w:styleId="af5">
    <w:name w:val="附录二级条标题"/>
    <w:basedOn w:val="aff"/>
    <w:next w:val="aff3"/>
    <w:rsid w:val="0014685C"/>
    <w:pPr>
      <w:widowControl/>
      <w:numPr>
        <w:ilvl w:val="3"/>
        <w:numId w:val="11"/>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9">
    <w:name w:val="附录二级无"/>
    <w:basedOn w:val="af5"/>
    <w:rsid w:val="0014685C"/>
    <w:pPr>
      <w:tabs>
        <w:tab w:val="clear" w:pos="360"/>
      </w:tabs>
      <w:spacing w:beforeLines="0" w:afterLines="0"/>
    </w:pPr>
    <w:rPr>
      <w:rFonts w:ascii="宋体" w:eastAsia="宋体"/>
      <w:szCs w:val="21"/>
    </w:rPr>
  </w:style>
  <w:style w:type="paragraph" w:customStyle="1" w:styleId="affffa">
    <w:name w:val="附录公式"/>
    <w:basedOn w:val="aff3"/>
    <w:next w:val="aff3"/>
    <w:link w:val="Char8"/>
    <w:qFormat/>
    <w:rsid w:val="0014685C"/>
    <w:pPr>
      <w:tabs>
        <w:tab w:val="center" w:pos="4201"/>
        <w:tab w:val="right" w:leader="dot" w:pos="9298"/>
      </w:tabs>
      <w:ind w:firstLine="420"/>
    </w:pPr>
  </w:style>
  <w:style w:type="character" w:customStyle="1" w:styleId="Char8">
    <w:name w:val="附录公式 Char"/>
    <w:basedOn w:val="Char"/>
    <w:link w:val="affffa"/>
    <w:rsid w:val="0014685C"/>
  </w:style>
  <w:style w:type="paragraph" w:customStyle="1" w:styleId="affffb">
    <w:name w:val="附录公式编号制表符"/>
    <w:basedOn w:val="aff"/>
    <w:next w:val="aff3"/>
    <w:qFormat/>
    <w:rsid w:val="0014685C"/>
    <w:pPr>
      <w:widowControl/>
      <w:tabs>
        <w:tab w:val="center" w:pos="4201"/>
        <w:tab w:val="right" w:leader="dot" w:pos="9298"/>
      </w:tabs>
      <w:autoSpaceDE w:val="0"/>
      <w:autoSpaceDN w:val="0"/>
    </w:pPr>
    <w:rPr>
      <w:rFonts w:ascii="宋体"/>
      <w:noProof/>
      <w:kern w:val="0"/>
      <w:szCs w:val="20"/>
    </w:rPr>
  </w:style>
  <w:style w:type="paragraph" w:customStyle="1" w:styleId="af6">
    <w:name w:val="附录三级条标题"/>
    <w:basedOn w:val="af5"/>
    <w:next w:val="aff3"/>
    <w:rsid w:val="0014685C"/>
    <w:pPr>
      <w:numPr>
        <w:ilvl w:val="4"/>
      </w:numPr>
      <w:tabs>
        <w:tab w:val="num" w:pos="360"/>
      </w:tabs>
      <w:outlineLvl w:val="4"/>
    </w:pPr>
  </w:style>
  <w:style w:type="paragraph" w:customStyle="1" w:styleId="affffc">
    <w:name w:val="附录三级无"/>
    <w:basedOn w:val="af6"/>
    <w:rsid w:val="0014685C"/>
    <w:pPr>
      <w:tabs>
        <w:tab w:val="clear" w:pos="360"/>
      </w:tabs>
      <w:spacing w:beforeLines="0" w:afterLines="0"/>
    </w:pPr>
    <w:rPr>
      <w:rFonts w:ascii="宋体" w:eastAsia="宋体"/>
      <w:szCs w:val="21"/>
    </w:rPr>
  </w:style>
  <w:style w:type="paragraph" w:customStyle="1" w:styleId="afa">
    <w:name w:val="附录数字编号列项（二级）"/>
    <w:qFormat/>
    <w:rsid w:val="0014685C"/>
    <w:pPr>
      <w:numPr>
        <w:ilvl w:val="1"/>
        <w:numId w:val="12"/>
      </w:numPr>
    </w:pPr>
    <w:rPr>
      <w:rFonts w:ascii="宋体"/>
      <w:sz w:val="21"/>
    </w:rPr>
  </w:style>
  <w:style w:type="paragraph" w:customStyle="1" w:styleId="af7">
    <w:name w:val="附录四级条标题"/>
    <w:basedOn w:val="af6"/>
    <w:next w:val="aff3"/>
    <w:rsid w:val="0014685C"/>
    <w:pPr>
      <w:numPr>
        <w:ilvl w:val="5"/>
      </w:numPr>
      <w:tabs>
        <w:tab w:val="num" w:pos="360"/>
      </w:tabs>
      <w:outlineLvl w:val="5"/>
    </w:pPr>
  </w:style>
  <w:style w:type="paragraph" w:customStyle="1" w:styleId="affffd">
    <w:name w:val="附录四级无"/>
    <w:basedOn w:val="af7"/>
    <w:rsid w:val="0014685C"/>
    <w:pPr>
      <w:tabs>
        <w:tab w:val="clear" w:pos="360"/>
      </w:tabs>
      <w:spacing w:beforeLines="0" w:afterLines="0"/>
    </w:pPr>
    <w:rPr>
      <w:rFonts w:ascii="宋体" w:eastAsia="宋体"/>
      <w:szCs w:val="21"/>
    </w:rPr>
  </w:style>
  <w:style w:type="paragraph" w:customStyle="1" w:styleId="ab">
    <w:name w:val="附录图标号"/>
    <w:basedOn w:val="aff"/>
    <w:rsid w:val="0014685C"/>
    <w:pPr>
      <w:keepNext/>
      <w:pageBreakBefore/>
      <w:widowControl/>
      <w:numPr>
        <w:numId w:val="10"/>
      </w:numPr>
      <w:spacing w:line="14" w:lineRule="exact"/>
      <w:ind w:left="0" w:firstLine="363"/>
      <w:jc w:val="center"/>
      <w:outlineLvl w:val="0"/>
    </w:pPr>
    <w:rPr>
      <w:color w:val="FFFFFF"/>
    </w:rPr>
  </w:style>
  <w:style w:type="paragraph" w:customStyle="1" w:styleId="ac">
    <w:name w:val="附录图标题"/>
    <w:basedOn w:val="aff"/>
    <w:next w:val="aff3"/>
    <w:rsid w:val="0014685C"/>
    <w:pPr>
      <w:numPr>
        <w:ilvl w:val="1"/>
        <w:numId w:val="10"/>
      </w:numPr>
      <w:tabs>
        <w:tab w:val="num" w:pos="363"/>
      </w:tabs>
      <w:spacing w:beforeLines="50" w:afterLines="50"/>
      <w:ind w:left="0" w:firstLine="0"/>
      <w:jc w:val="center"/>
    </w:pPr>
    <w:rPr>
      <w:rFonts w:ascii="黑体" w:eastAsia="黑体"/>
      <w:szCs w:val="21"/>
    </w:rPr>
  </w:style>
  <w:style w:type="paragraph" w:customStyle="1" w:styleId="af8">
    <w:name w:val="附录五级条标题"/>
    <w:basedOn w:val="af7"/>
    <w:next w:val="aff3"/>
    <w:rsid w:val="0014685C"/>
    <w:pPr>
      <w:numPr>
        <w:ilvl w:val="6"/>
      </w:numPr>
      <w:tabs>
        <w:tab w:val="num" w:pos="360"/>
      </w:tabs>
      <w:outlineLvl w:val="6"/>
    </w:pPr>
  </w:style>
  <w:style w:type="paragraph" w:customStyle="1" w:styleId="affffe">
    <w:name w:val="附录五级无"/>
    <w:basedOn w:val="af8"/>
    <w:rsid w:val="0014685C"/>
    <w:pPr>
      <w:tabs>
        <w:tab w:val="clear" w:pos="360"/>
      </w:tabs>
      <w:spacing w:beforeLines="0" w:afterLines="0"/>
    </w:pPr>
    <w:rPr>
      <w:rFonts w:ascii="宋体" w:eastAsia="宋体"/>
      <w:szCs w:val="21"/>
    </w:rPr>
  </w:style>
  <w:style w:type="paragraph" w:customStyle="1" w:styleId="af3">
    <w:name w:val="附录章标题"/>
    <w:next w:val="aff3"/>
    <w:rsid w:val="0014685C"/>
    <w:pPr>
      <w:numPr>
        <w:ilvl w:val="1"/>
        <w:numId w:val="11"/>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4">
    <w:name w:val="附录一级条标题"/>
    <w:basedOn w:val="af3"/>
    <w:next w:val="aff3"/>
    <w:rsid w:val="0014685C"/>
    <w:pPr>
      <w:numPr>
        <w:ilvl w:val="2"/>
      </w:numPr>
      <w:tabs>
        <w:tab w:val="num" w:pos="360"/>
      </w:tabs>
      <w:autoSpaceDN w:val="0"/>
      <w:spacing w:beforeLines="50" w:afterLines="50"/>
      <w:outlineLvl w:val="2"/>
    </w:pPr>
  </w:style>
  <w:style w:type="paragraph" w:customStyle="1" w:styleId="afffff">
    <w:name w:val="附录一级无"/>
    <w:basedOn w:val="af4"/>
    <w:rsid w:val="0014685C"/>
    <w:pPr>
      <w:tabs>
        <w:tab w:val="clear" w:pos="360"/>
      </w:tabs>
      <w:spacing w:beforeLines="0" w:afterLines="0"/>
    </w:pPr>
    <w:rPr>
      <w:rFonts w:ascii="宋体" w:eastAsia="宋体"/>
      <w:szCs w:val="21"/>
    </w:rPr>
  </w:style>
  <w:style w:type="paragraph" w:customStyle="1" w:styleId="af9">
    <w:name w:val="附录字母编号列项（一级）"/>
    <w:qFormat/>
    <w:rsid w:val="0014685C"/>
    <w:pPr>
      <w:numPr>
        <w:numId w:val="12"/>
      </w:numPr>
    </w:pPr>
    <w:rPr>
      <w:rFonts w:ascii="宋体"/>
      <w:noProof/>
      <w:sz w:val="21"/>
    </w:rPr>
  </w:style>
  <w:style w:type="paragraph" w:styleId="ad">
    <w:name w:val="footnote text"/>
    <w:basedOn w:val="aff"/>
    <w:link w:val="Char9"/>
    <w:rsid w:val="0014685C"/>
    <w:pPr>
      <w:numPr>
        <w:numId w:val="14"/>
      </w:numPr>
      <w:snapToGrid w:val="0"/>
      <w:jc w:val="left"/>
    </w:pPr>
    <w:rPr>
      <w:rFonts w:ascii="宋体"/>
      <w:sz w:val="18"/>
      <w:szCs w:val="18"/>
    </w:rPr>
  </w:style>
  <w:style w:type="character" w:customStyle="1" w:styleId="Char9">
    <w:name w:val="脚注文本 Char"/>
    <w:basedOn w:val="aff0"/>
    <w:link w:val="ad"/>
    <w:rsid w:val="0014685C"/>
    <w:rPr>
      <w:rFonts w:ascii="宋体"/>
      <w:kern w:val="2"/>
      <w:sz w:val="18"/>
      <w:szCs w:val="18"/>
    </w:rPr>
  </w:style>
  <w:style w:type="character" w:styleId="afffff0">
    <w:name w:val="footnote reference"/>
    <w:basedOn w:val="aff0"/>
    <w:rsid w:val="0014685C"/>
    <w:rPr>
      <w:vertAlign w:val="superscript"/>
    </w:rPr>
  </w:style>
  <w:style w:type="paragraph" w:customStyle="1" w:styleId="afffff1">
    <w:name w:val="列项说明"/>
    <w:basedOn w:val="aff"/>
    <w:rsid w:val="0014685C"/>
    <w:pPr>
      <w:adjustRightInd w:val="0"/>
      <w:spacing w:line="320" w:lineRule="exact"/>
      <w:ind w:leftChars="200" w:left="400" w:hangingChars="200" w:hanging="200"/>
      <w:jc w:val="left"/>
      <w:textAlignment w:val="baseline"/>
    </w:pPr>
    <w:rPr>
      <w:rFonts w:ascii="宋体"/>
      <w:kern w:val="0"/>
      <w:szCs w:val="20"/>
    </w:rPr>
  </w:style>
  <w:style w:type="paragraph" w:customStyle="1" w:styleId="afffff2">
    <w:name w:val="列项说明数字编号"/>
    <w:rsid w:val="0014685C"/>
    <w:pPr>
      <w:ind w:leftChars="400" w:left="600" w:hangingChars="200" w:hanging="200"/>
    </w:pPr>
    <w:rPr>
      <w:rFonts w:ascii="宋体"/>
      <w:sz w:val="21"/>
    </w:rPr>
  </w:style>
  <w:style w:type="paragraph" w:customStyle="1" w:styleId="afffff3">
    <w:name w:val="目次、索引正文"/>
    <w:rsid w:val="0014685C"/>
    <w:pPr>
      <w:spacing w:line="320" w:lineRule="exact"/>
      <w:jc w:val="both"/>
    </w:pPr>
    <w:rPr>
      <w:rFonts w:ascii="宋体"/>
      <w:sz w:val="21"/>
    </w:rPr>
  </w:style>
  <w:style w:type="paragraph" w:styleId="3">
    <w:name w:val="toc 3"/>
    <w:basedOn w:val="aff"/>
    <w:next w:val="aff"/>
    <w:autoRedefine/>
    <w:uiPriority w:val="39"/>
    <w:rsid w:val="0014685C"/>
    <w:pPr>
      <w:tabs>
        <w:tab w:val="right" w:leader="dot" w:pos="9241"/>
      </w:tabs>
      <w:ind w:firstLineChars="100" w:firstLine="102"/>
      <w:jc w:val="left"/>
    </w:pPr>
    <w:rPr>
      <w:rFonts w:ascii="宋体"/>
      <w:szCs w:val="21"/>
    </w:rPr>
  </w:style>
  <w:style w:type="paragraph" w:styleId="4">
    <w:name w:val="toc 4"/>
    <w:basedOn w:val="aff"/>
    <w:next w:val="aff"/>
    <w:autoRedefine/>
    <w:uiPriority w:val="39"/>
    <w:rsid w:val="0014685C"/>
    <w:pPr>
      <w:tabs>
        <w:tab w:val="right" w:leader="dot" w:pos="9241"/>
      </w:tabs>
      <w:ind w:firstLineChars="200" w:firstLine="198"/>
      <w:jc w:val="left"/>
    </w:pPr>
    <w:rPr>
      <w:rFonts w:ascii="宋体"/>
      <w:szCs w:val="21"/>
    </w:rPr>
  </w:style>
  <w:style w:type="paragraph" w:styleId="5">
    <w:name w:val="toc 5"/>
    <w:basedOn w:val="aff"/>
    <w:next w:val="aff"/>
    <w:autoRedefine/>
    <w:uiPriority w:val="39"/>
    <w:rsid w:val="0014685C"/>
    <w:pPr>
      <w:tabs>
        <w:tab w:val="right" w:leader="dot" w:pos="9241"/>
      </w:tabs>
      <w:ind w:firstLineChars="300" w:firstLine="300"/>
      <w:jc w:val="left"/>
    </w:pPr>
    <w:rPr>
      <w:rFonts w:ascii="宋体"/>
      <w:szCs w:val="21"/>
    </w:rPr>
  </w:style>
  <w:style w:type="paragraph" w:styleId="6">
    <w:name w:val="toc 6"/>
    <w:basedOn w:val="aff"/>
    <w:next w:val="aff"/>
    <w:autoRedefine/>
    <w:uiPriority w:val="39"/>
    <w:rsid w:val="0014685C"/>
    <w:pPr>
      <w:tabs>
        <w:tab w:val="right" w:leader="dot" w:pos="9241"/>
      </w:tabs>
      <w:ind w:firstLineChars="400" w:firstLine="403"/>
      <w:jc w:val="left"/>
    </w:pPr>
    <w:rPr>
      <w:rFonts w:ascii="宋体"/>
      <w:szCs w:val="21"/>
    </w:rPr>
  </w:style>
  <w:style w:type="paragraph" w:styleId="7">
    <w:name w:val="toc 7"/>
    <w:basedOn w:val="aff"/>
    <w:next w:val="aff"/>
    <w:autoRedefine/>
    <w:uiPriority w:val="39"/>
    <w:rsid w:val="0014685C"/>
    <w:pPr>
      <w:tabs>
        <w:tab w:val="right" w:leader="dot" w:pos="9241"/>
      </w:tabs>
      <w:ind w:firstLineChars="500" w:firstLine="505"/>
      <w:jc w:val="left"/>
    </w:pPr>
    <w:rPr>
      <w:rFonts w:ascii="宋体"/>
      <w:szCs w:val="21"/>
    </w:rPr>
  </w:style>
  <w:style w:type="paragraph" w:styleId="8">
    <w:name w:val="toc 8"/>
    <w:basedOn w:val="aff"/>
    <w:next w:val="aff"/>
    <w:autoRedefine/>
    <w:uiPriority w:val="39"/>
    <w:rsid w:val="0014685C"/>
    <w:pPr>
      <w:tabs>
        <w:tab w:val="right" w:leader="dot" w:pos="9241"/>
      </w:tabs>
      <w:ind w:firstLineChars="600" w:firstLine="607"/>
      <w:jc w:val="left"/>
    </w:pPr>
    <w:rPr>
      <w:rFonts w:ascii="宋体"/>
      <w:szCs w:val="21"/>
    </w:rPr>
  </w:style>
  <w:style w:type="paragraph" w:styleId="9">
    <w:name w:val="toc 9"/>
    <w:basedOn w:val="aff"/>
    <w:next w:val="aff"/>
    <w:autoRedefine/>
    <w:uiPriority w:val="39"/>
    <w:rsid w:val="0014685C"/>
    <w:pPr>
      <w:ind w:left="1470"/>
      <w:jc w:val="left"/>
    </w:pPr>
    <w:rPr>
      <w:sz w:val="20"/>
      <w:szCs w:val="20"/>
    </w:rPr>
  </w:style>
  <w:style w:type="paragraph" w:customStyle="1" w:styleId="afffff4">
    <w:name w:val="其他标准标志"/>
    <w:basedOn w:val="afff6"/>
    <w:rsid w:val="0014685C"/>
    <w:pPr>
      <w:framePr w:w="6101" w:wrap="around" w:vAnchor="page" w:hAnchor="page" w:x="4673" w:y="942"/>
    </w:pPr>
    <w:rPr>
      <w:w w:val="130"/>
    </w:rPr>
  </w:style>
  <w:style w:type="paragraph" w:customStyle="1" w:styleId="afffff5">
    <w:name w:val="其他标准称谓"/>
    <w:next w:val="aff"/>
    <w:rsid w:val="0014685C"/>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6">
    <w:name w:val="其他发布部门"/>
    <w:basedOn w:val="affff"/>
    <w:rsid w:val="0014685C"/>
    <w:pPr>
      <w:framePr w:wrap="around" w:y="15310"/>
      <w:spacing w:line="0" w:lineRule="atLeast"/>
    </w:pPr>
    <w:rPr>
      <w:rFonts w:ascii="黑体" w:eastAsia="黑体"/>
      <w:b w:val="0"/>
    </w:rPr>
  </w:style>
  <w:style w:type="paragraph" w:customStyle="1" w:styleId="afffff7">
    <w:name w:val="前言、引言标题"/>
    <w:next w:val="aff3"/>
    <w:rsid w:val="0014685C"/>
    <w:pPr>
      <w:keepNext/>
      <w:pageBreakBefore/>
      <w:shd w:val="clear" w:color="FFFFFF" w:fill="FFFFFF"/>
      <w:spacing w:before="640" w:after="560"/>
      <w:jc w:val="center"/>
      <w:outlineLvl w:val="0"/>
    </w:pPr>
    <w:rPr>
      <w:rFonts w:ascii="黑体" w:eastAsia="黑体"/>
      <w:sz w:val="32"/>
    </w:rPr>
  </w:style>
  <w:style w:type="paragraph" w:customStyle="1" w:styleId="afffff8">
    <w:name w:val="三级无"/>
    <w:basedOn w:val="afff2"/>
    <w:rsid w:val="0014685C"/>
    <w:pPr>
      <w:spacing w:beforeLines="0" w:afterLines="0"/>
    </w:pPr>
    <w:rPr>
      <w:rFonts w:ascii="宋体" w:eastAsia="宋体"/>
    </w:rPr>
  </w:style>
  <w:style w:type="paragraph" w:customStyle="1" w:styleId="afffff9">
    <w:name w:val="实施日期"/>
    <w:basedOn w:val="affff0"/>
    <w:rsid w:val="0014685C"/>
    <w:pPr>
      <w:framePr w:wrap="around" w:vAnchor="page" w:hAnchor="text"/>
      <w:jc w:val="right"/>
    </w:pPr>
  </w:style>
  <w:style w:type="paragraph" w:customStyle="1" w:styleId="afffffa">
    <w:name w:val="示例后文字"/>
    <w:basedOn w:val="aff3"/>
    <w:next w:val="aff3"/>
    <w:qFormat/>
    <w:rsid w:val="0014685C"/>
    <w:pPr>
      <w:tabs>
        <w:tab w:val="center" w:pos="4201"/>
        <w:tab w:val="right" w:leader="dot" w:pos="9298"/>
      </w:tabs>
      <w:ind w:firstLine="360"/>
    </w:pPr>
    <w:rPr>
      <w:sz w:val="18"/>
    </w:rPr>
  </w:style>
  <w:style w:type="paragraph" w:customStyle="1" w:styleId="afffffb">
    <w:name w:val="首示例"/>
    <w:next w:val="aff3"/>
    <w:link w:val="Chara"/>
    <w:qFormat/>
    <w:rsid w:val="0014685C"/>
    <w:pPr>
      <w:tabs>
        <w:tab w:val="num" w:pos="360"/>
        <w:tab w:val="num" w:pos="1080"/>
      </w:tabs>
      <w:ind w:left="780"/>
    </w:pPr>
    <w:rPr>
      <w:rFonts w:ascii="宋体" w:hAnsi="宋体"/>
      <w:kern w:val="2"/>
      <w:sz w:val="18"/>
      <w:szCs w:val="18"/>
    </w:rPr>
  </w:style>
  <w:style w:type="character" w:customStyle="1" w:styleId="Chara">
    <w:name w:val="首示例 Char"/>
    <w:basedOn w:val="aff0"/>
    <w:link w:val="afffffb"/>
    <w:rsid w:val="0014685C"/>
    <w:rPr>
      <w:rFonts w:ascii="宋体" w:hAnsi="宋体"/>
      <w:kern w:val="2"/>
      <w:sz w:val="18"/>
      <w:szCs w:val="18"/>
    </w:rPr>
  </w:style>
  <w:style w:type="paragraph" w:customStyle="1" w:styleId="a0">
    <w:name w:val="四级无"/>
    <w:basedOn w:val="a7"/>
    <w:rsid w:val="0014685C"/>
    <w:pPr>
      <w:numPr>
        <w:ilvl w:val="0"/>
        <w:numId w:val="13"/>
      </w:numPr>
      <w:spacing w:beforeLines="0" w:afterLines="0"/>
      <w:ind w:left="1134" w:firstLine="0"/>
    </w:pPr>
    <w:rPr>
      <w:rFonts w:ascii="宋体" w:eastAsia="宋体"/>
    </w:rPr>
  </w:style>
  <w:style w:type="paragraph" w:styleId="11">
    <w:name w:val="index 1"/>
    <w:basedOn w:val="aff"/>
    <w:next w:val="aff3"/>
    <w:rsid w:val="0014685C"/>
    <w:pPr>
      <w:tabs>
        <w:tab w:val="right" w:leader="dot" w:pos="9299"/>
      </w:tabs>
      <w:jc w:val="left"/>
    </w:pPr>
    <w:rPr>
      <w:rFonts w:ascii="宋体"/>
      <w:szCs w:val="21"/>
    </w:rPr>
  </w:style>
  <w:style w:type="paragraph" w:styleId="20">
    <w:name w:val="index 2"/>
    <w:basedOn w:val="aff"/>
    <w:next w:val="aff"/>
    <w:autoRedefine/>
    <w:rsid w:val="0014685C"/>
    <w:pPr>
      <w:ind w:left="420" w:hanging="210"/>
      <w:jc w:val="left"/>
    </w:pPr>
    <w:rPr>
      <w:rFonts w:ascii="Calibri" w:hAnsi="Calibri"/>
      <w:sz w:val="20"/>
      <w:szCs w:val="20"/>
    </w:rPr>
  </w:style>
  <w:style w:type="paragraph" w:styleId="30">
    <w:name w:val="index 3"/>
    <w:basedOn w:val="aff"/>
    <w:next w:val="aff"/>
    <w:autoRedefine/>
    <w:rsid w:val="0014685C"/>
    <w:pPr>
      <w:ind w:left="630" w:hanging="210"/>
      <w:jc w:val="left"/>
    </w:pPr>
    <w:rPr>
      <w:rFonts w:ascii="Calibri" w:hAnsi="Calibri"/>
      <w:sz w:val="20"/>
      <w:szCs w:val="20"/>
    </w:rPr>
  </w:style>
  <w:style w:type="paragraph" w:styleId="40">
    <w:name w:val="index 4"/>
    <w:basedOn w:val="aff"/>
    <w:next w:val="aff"/>
    <w:autoRedefine/>
    <w:rsid w:val="0014685C"/>
    <w:pPr>
      <w:ind w:left="840" w:hanging="210"/>
      <w:jc w:val="left"/>
    </w:pPr>
    <w:rPr>
      <w:rFonts w:ascii="Calibri" w:hAnsi="Calibri"/>
      <w:sz w:val="20"/>
      <w:szCs w:val="20"/>
    </w:rPr>
  </w:style>
  <w:style w:type="paragraph" w:styleId="50">
    <w:name w:val="index 5"/>
    <w:basedOn w:val="aff"/>
    <w:next w:val="aff"/>
    <w:autoRedefine/>
    <w:rsid w:val="0014685C"/>
    <w:pPr>
      <w:ind w:left="1050" w:hanging="210"/>
      <w:jc w:val="left"/>
    </w:pPr>
    <w:rPr>
      <w:rFonts w:ascii="Calibri" w:hAnsi="Calibri"/>
      <w:sz w:val="20"/>
      <w:szCs w:val="20"/>
    </w:rPr>
  </w:style>
  <w:style w:type="paragraph" w:styleId="60">
    <w:name w:val="index 6"/>
    <w:basedOn w:val="aff"/>
    <w:next w:val="aff"/>
    <w:autoRedefine/>
    <w:rsid w:val="0014685C"/>
    <w:pPr>
      <w:ind w:left="1260" w:hanging="210"/>
      <w:jc w:val="left"/>
    </w:pPr>
    <w:rPr>
      <w:rFonts w:ascii="Calibri" w:hAnsi="Calibri"/>
      <w:sz w:val="20"/>
      <w:szCs w:val="20"/>
    </w:rPr>
  </w:style>
  <w:style w:type="paragraph" w:styleId="70">
    <w:name w:val="index 7"/>
    <w:basedOn w:val="aff"/>
    <w:next w:val="aff"/>
    <w:autoRedefine/>
    <w:rsid w:val="0014685C"/>
    <w:pPr>
      <w:ind w:left="1470" w:hanging="210"/>
      <w:jc w:val="left"/>
    </w:pPr>
    <w:rPr>
      <w:rFonts w:ascii="Calibri" w:hAnsi="Calibri"/>
      <w:sz w:val="20"/>
      <w:szCs w:val="20"/>
    </w:rPr>
  </w:style>
  <w:style w:type="paragraph" w:styleId="80">
    <w:name w:val="index 8"/>
    <w:basedOn w:val="aff"/>
    <w:next w:val="aff"/>
    <w:autoRedefine/>
    <w:rsid w:val="0014685C"/>
    <w:pPr>
      <w:ind w:left="1680" w:hanging="210"/>
      <w:jc w:val="left"/>
    </w:pPr>
    <w:rPr>
      <w:rFonts w:ascii="Calibri" w:hAnsi="Calibri"/>
      <w:sz w:val="20"/>
      <w:szCs w:val="20"/>
    </w:rPr>
  </w:style>
  <w:style w:type="paragraph" w:styleId="90">
    <w:name w:val="index 9"/>
    <w:basedOn w:val="aff"/>
    <w:next w:val="aff"/>
    <w:autoRedefine/>
    <w:rsid w:val="0014685C"/>
    <w:pPr>
      <w:ind w:left="1890" w:hanging="210"/>
      <w:jc w:val="left"/>
    </w:pPr>
    <w:rPr>
      <w:rFonts w:ascii="Calibri" w:hAnsi="Calibri"/>
      <w:sz w:val="20"/>
      <w:szCs w:val="20"/>
    </w:rPr>
  </w:style>
  <w:style w:type="paragraph" w:styleId="afffffc">
    <w:name w:val="index heading"/>
    <w:basedOn w:val="aff"/>
    <w:next w:val="11"/>
    <w:rsid w:val="0014685C"/>
    <w:pPr>
      <w:spacing w:before="120" w:after="120"/>
      <w:jc w:val="center"/>
    </w:pPr>
    <w:rPr>
      <w:rFonts w:ascii="Calibri" w:hAnsi="Calibri"/>
      <w:b/>
      <w:bCs/>
      <w:iCs/>
      <w:szCs w:val="20"/>
    </w:rPr>
  </w:style>
  <w:style w:type="paragraph" w:styleId="afffffd">
    <w:name w:val="caption"/>
    <w:basedOn w:val="aff"/>
    <w:next w:val="aff"/>
    <w:qFormat/>
    <w:rsid w:val="0014685C"/>
    <w:pPr>
      <w:spacing w:before="152" w:after="160"/>
    </w:pPr>
    <w:rPr>
      <w:rFonts w:ascii="Arial" w:eastAsia="黑体" w:hAnsi="Arial" w:cs="Arial"/>
      <w:sz w:val="20"/>
      <w:szCs w:val="20"/>
    </w:rPr>
  </w:style>
  <w:style w:type="paragraph" w:customStyle="1" w:styleId="afffffe">
    <w:name w:val="条文脚注"/>
    <w:basedOn w:val="ad"/>
    <w:rsid w:val="0014685C"/>
    <w:pPr>
      <w:numPr>
        <w:numId w:val="0"/>
      </w:numPr>
      <w:jc w:val="both"/>
    </w:pPr>
  </w:style>
  <w:style w:type="paragraph" w:customStyle="1" w:styleId="affffff">
    <w:name w:val="图标脚注说明"/>
    <w:basedOn w:val="aff3"/>
    <w:rsid w:val="0014685C"/>
    <w:pPr>
      <w:tabs>
        <w:tab w:val="center" w:pos="4201"/>
        <w:tab w:val="right" w:leader="dot" w:pos="9298"/>
      </w:tabs>
      <w:ind w:left="840" w:firstLineChars="0" w:hanging="420"/>
    </w:pPr>
    <w:rPr>
      <w:sz w:val="18"/>
      <w:szCs w:val="18"/>
    </w:rPr>
  </w:style>
  <w:style w:type="paragraph" w:customStyle="1" w:styleId="affffff0">
    <w:name w:val="图表脚注说明"/>
    <w:basedOn w:val="aff"/>
    <w:rsid w:val="0014685C"/>
    <w:pPr>
      <w:ind w:left="726" w:hanging="363"/>
    </w:pPr>
    <w:rPr>
      <w:rFonts w:ascii="宋体"/>
      <w:sz w:val="18"/>
      <w:szCs w:val="18"/>
    </w:rPr>
  </w:style>
  <w:style w:type="paragraph" w:customStyle="1" w:styleId="affffff1">
    <w:name w:val="图的脚注"/>
    <w:next w:val="aff3"/>
    <w:autoRedefine/>
    <w:qFormat/>
    <w:rsid w:val="0014685C"/>
    <w:pPr>
      <w:widowControl w:val="0"/>
      <w:ind w:leftChars="200" w:left="840" w:hangingChars="200" w:hanging="420"/>
      <w:jc w:val="both"/>
    </w:pPr>
    <w:rPr>
      <w:rFonts w:ascii="宋体"/>
      <w:sz w:val="18"/>
    </w:rPr>
  </w:style>
  <w:style w:type="table" w:styleId="affffff2">
    <w:name w:val="Table Grid"/>
    <w:basedOn w:val="aff1"/>
    <w:rsid w:val="0014685C"/>
    <w:pPr>
      <w:numPr>
        <w:numId w:val="23"/>
      </w:numPr>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3">
    <w:name w:val="endnote text"/>
    <w:basedOn w:val="aff"/>
    <w:link w:val="Charb"/>
    <w:rsid w:val="0014685C"/>
    <w:pPr>
      <w:snapToGrid w:val="0"/>
      <w:jc w:val="left"/>
    </w:pPr>
  </w:style>
  <w:style w:type="character" w:customStyle="1" w:styleId="Charb">
    <w:name w:val="尾注文本 Char"/>
    <w:basedOn w:val="aff0"/>
    <w:link w:val="affffff3"/>
    <w:rsid w:val="0014685C"/>
    <w:rPr>
      <w:kern w:val="2"/>
      <w:sz w:val="21"/>
      <w:szCs w:val="24"/>
    </w:rPr>
  </w:style>
  <w:style w:type="character" w:styleId="affffff4">
    <w:name w:val="endnote reference"/>
    <w:basedOn w:val="aff0"/>
    <w:rsid w:val="0014685C"/>
    <w:rPr>
      <w:vertAlign w:val="superscript"/>
    </w:rPr>
  </w:style>
  <w:style w:type="paragraph" w:styleId="affffff5">
    <w:name w:val="Document Map"/>
    <w:basedOn w:val="aff"/>
    <w:link w:val="Charc"/>
    <w:rsid w:val="0014685C"/>
    <w:pPr>
      <w:shd w:val="clear" w:color="auto" w:fill="000080"/>
    </w:pPr>
  </w:style>
  <w:style w:type="character" w:customStyle="1" w:styleId="Charc">
    <w:name w:val="文档结构图 Char"/>
    <w:basedOn w:val="aff0"/>
    <w:link w:val="affffff5"/>
    <w:rsid w:val="0014685C"/>
    <w:rPr>
      <w:kern w:val="2"/>
      <w:sz w:val="21"/>
      <w:szCs w:val="24"/>
      <w:shd w:val="clear" w:color="auto" w:fill="000080"/>
    </w:rPr>
  </w:style>
  <w:style w:type="paragraph" w:customStyle="1" w:styleId="affffff6">
    <w:name w:val="文献分类号"/>
    <w:rsid w:val="0014685C"/>
    <w:pPr>
      <w:framePr w:hSpace="180" w:vSpace="180" w:wrap="around" w:hAnchor="margin" w:y="1" w:anchorLock="1"/>
      <w:widowControl w:val="0"/>
      <w:textAlignment w:val="center"/>
    </w:pPr>
    <w:rPr>
      <w:rFonts w:ascii="黑体" w:eastAsia="黑体"/>
      <w:sz w:val="21"/>
      <w:szCs w:val="21"/>
    </w:rPr>
  </w:style>
  <w:style w:type="paragraph" w:customStyle="1" w:styleId="affffff7">
    <w:name w:val="五级无"/>
    <w:basedOn w:val="a8"/>
    <w:rsid w:val="0014685C"/>
    <w:pPr>
      <w:spacing w:beforeLines="0" w:afterLines="0"/>
    </w:pPr>
    <w:rPr>
      <w:rFonts w:ascii="宋体" w:eastAsia="宋体"/>
    </w:rPr>
  </w:style>
  <w:style w:type="paragraph" w:customStyle="1" w:styleId="affffff8">
    <w:name w:val="一级无"/>
    <w:basedOn w:val="a5"/>
    <w:rsid w:val="0014685C"/>
    <w:pPr>
      <w:spacing w:beforeLines="0" w:afterLines="0"/>
    </w:pPr>
    <w:rPr>
      <w:rFonts w:ascii="宋体" w:eastAsia="宋体"/>
    </w:rPr>
  </w:style>
  <w:style w:type="character" w:styleId="affffff9">
    <w:name w:val="FollowedHyperlink"/>
    <w:basedOn w:val="aff0"/>
    <w:rsid w:val="0014685C"/>
    <w:rPr>
      <w:color w:val="800080"/>
      <w:u w:val="single"/>
    </w:rPr>
  </w:style>
  <w:style w:type="paragraph" w:customStyle="1" w:styleId="af1">
    <w:name w:val="正文表标题"/>
    <w:next w:val="aff3"/>
    <w:rsid w:val="0014685C"/>
    <w:pPr>
      <w:numPr>
        <w:numId w:val="16"/>
      </w:numPr>
      <w:spacing w:beforeLines="50" w:afterLines="50"/>
      <w:jc w:val="center"/>
    </w:pPr>
    <w:rPr>
      <w:rFonts w:ascii="黑体" w:eastAsia="黑体"/>
      <w:sz w:val="21"/>
    </w:rPr>
  </w:style>
  <w:style w:type="paragraph" w:customStyle="1" w:styleId="affffffa">
    <w:name w:val="正文公式编号制表符"/>
    <w:basedOn w:val="aff3"/>
    <w:next w:val="aff3"/>
    <w:qFormat/>
    <w:rsid w:val="0014685C"/>
    <w:pPr>
      <w:tabs>
        <w:tab w:val="center" w:pos="4201"/>
        <w:tab w:val="right" w:leader="dot" w:pos="9298"/>
      </w:tabs>
      <w:ind w:firstLineChars="0" w:firstLine="0"/>
    </w:pPr>
  </w:style>
  <w:style w:type="paragraph" w:customStyle="1" w:styleId="a2">
    <w:name w:val="正文图标题"/>
    <w:next w:val="aff3"/>
    <w:rsid w:val="0014685C"/>
    <w:pPr>
      <w:numPr>
        <w:numId w:val="19"/>
      </w:numPr>
      <w:spacing w:beforeLines="50" w:afterLines="50"/>
      <w:jc w:val="center"/>
    </w:pPr>
    <w:rPr>
      <w:rFonts w:ascii="黑体" w:eastAsia="黑体"/>
      <w:sz w:val="21"/>
    </w:rPr>
  </w:style>
  <w:style w:type="paragraph" w:customStyle="1" w:styleId="affffffb">
    <w:name w:val="终结线"/>
    <w:basedOn w:val="aff"/>
    <w:rsid w:val="0014685C"/>
    <w:pPr>
      <w:framePr w:hSpace="181" w:vSpace="181" w:wrap="around" w:vAnchor="text" w:hAnchor="margin" w:xAlign="center" w:y="285"/>
    </w:pPr>
  </w:style>
  <w:style w:type="paragraph" w:customStyle="1" w:styleId="affffffc">
    <w:name w:val="其他发布日期"/>
    <w:basedOn w:val="affff0"/>
    <w:rsid w:val="0014685C"/>
    <w:pPr>
      <w:framePr w:wrap="around" w:vAnchor="page" w:hAnchor="text" w:x="1419"/>
    </w:pPr>
  </w:style>
  <w:style w:type="paragraph" w:customStyle="1" w:styleId="affffffd">
    <w:name w:val="其他实施日期"/>
    <w:basedOn w:val="afffff9"/>
    <w:rsid w:val="0014685C"/>
    <w:pPr>
      <w:framePr w:wrap="around"/>
    </w:pPr>
  </w:style>
  <w:style w:type="paragraph" w:customStyle="1" w:styleId="21">
    <w:name w:val="封面标准名称2"/>
    <w:basedOn w:val="affff2"/>
    <w:rsid w:val="0014685C"/>
    <w:pPr>
      <w:framePr w:wrap="around" w:y="4469"/>
      <w:spacing w:beforeLines="630"/>
    </w:pPr>
  </w:style>
  <w:style w:type="paragraph" w:customStyle="1" w:styleId="22">
    <w:name w:val="封面标准英文名称2"/>
    <w:basedOn w:val="affff3"/>
    <w:rsid w:val="0014685C"/>
    <w:pPr>
      <w:framePr w:wrap="around" w:y="4469"/>
    </w:pPr>
  </w:style>
  <w:style w:type="paragraph" w:customStyle="1" w:styleId="23">
    <w:name w:val="封面一致性程度标识2"/>
    <w:basedOn w:val="affff4"/>
    <w:rsid w:val="0014685C"/>
    <w:pPr>
      <w:framePr w:wrap="around" w:y="4469"/>
    </w:pPr>
  </w:style>
  <w:style w:type="paragraph" w:customStyle="1" w:styleId="24">
    <w:name w:val="封面标准文稿类别2"/>
    <w:basedOn w:val="affff5"/>
    <w:rsid w:val="0014685C"/>
    <w:pPr>
      <w:framePr w:wrap="around" w:y="4469"/>
    </w:pPr>
  </w:style>
  <w:style w:type="paragraph" w:customStyle="1" w:styleId="25">
    <w:name w:val="封面标准文稿编辑信息2"/>
    <w:basedOn w:val="affff6"/>
    <w:rsid w:val="0014685C"/>
    <w:pPr>
      <w:framePr w:wrap="around" w:y="4469"/>
    </w:pPr>
  </w:style>
  <w:style w:type="paragraph" w:customStyle="1" w:styleId="afff3">
    <w:name w:val="示例内容"/>
    <w:rsid w:val="0014685C"/>
    <w:pPr>
      <w:ind w:firstLineChars="200" w:firstLine="200"/>
    </w:pPr>
    <w:rPr>
      <w:rFonts w:ascii="宋体"/>
      <w:noProof/>
      <w:sz w:val="18"/>
      <w:szCs w:val="18"/>
    </w:rPr>
  </w:style>
  <w:style w:type="paragraph" w:styleId="12">
    <w:name w:val="toc 1"/>
    <w:basedOn w:val="aff"/>
    <w:next w:val="aff"/>
    <w:autoRedefine/>
    <w:uiPriority w:val="39"/>
    <w:rsid w:val="0014685C"/>
    <w:pPr>
      <w:tabs>
        <w:tab w:val="right" w:leader="dot" w:pos="9241"/>
      </w:tabs>
      <w:spacing w:beforeLines="25" w:afterLines="25"/>
      <w:jc w:val="left"/>
    </w:pPr>
    <w:rPr>
      <w:rFonts w:ascii="宋体"/>
      <w:szCs w:val="21"/>
    </w:rPr>
  </w:style>
  <w:style w:type="paragraph" w:styleId="26">
    <w:name w:val="toc 2"/>
    <w:basedOn w:val="aff"/>
    <w:next w:val="aff"/>
    <w:autoRedefine/>
    <w:uiPriority w:val="39"/>
    <w:rsid w:val="0014685C"/>
    <w:pPr>
      <w:tabs>
        <w:tab w:val="right" w:leader="dot" w:pos="9241"/>
      </w:tabs>
    </w:pPr>
    <w:rPr>
      <w:rFonts w:ascii="宋体"/>
      <w:szCs w:val="21"/>
    </w:rPr>
  </w:style>
  <w:style w:type="character" w:customStyle="1" w:styleId="Char2">
    <w:name w:val="页脚 Char"/>
    <w:basedOn w:val="aff0"/>
    <w:link w:val="aff5"/>
    <w:uiPriority w:val="99"/>
    <w:rsid w:val="0014685C"/>
    <w:rPr>
      <w:kern w:val="2"/>
      <w:sz w:val="18"/>
      <w:szCs w:val="18"/>
    </w:rPr>
  </w:style>
  <w:style w:type="character" w:customStyle="1" w:styleId="Char5">
    <w:name w:val="注： Char"/>
    <w:basedOn w:val="aff0"/>
    <w:link w:val="afb"/>
    <w:rsid w:val="0014685C"/>
    <w:rPr>
      <w:rFonts w:ascii="宋体"/>
      <w:sz w:val="18"/>
      <w:szCs w:val="18"/>
    </w:rPr>
  </w:style>
  <w:style w:type="character" w:customStyle="1" w:styleId="Char6">
    <w:name w:val="注：（正文） Char"/>
    <w:basedOn w:val="Char5"/>
    <w:link w:val="aa"/>
    <w:rsid w:val="0014685C"/>
  </w:style>
  <w:style w:type="character" w:customStyle="1" w:styleId="Char7">
    <w:name w:val="注×：（正文） Char"/>
    <w:basedOn w:val="aff0"/>
    <w:link w:val="a3"/>
    <w:rsid w:val="0014685C"/>
    <w:rPr>
      <w:rFonts w:ascii="宋体"/>
      <w:sz w:val="18"/>
      <w:szCs w:val="18"/>
    </w:rPr>
  </w:style>
  <w:style w:type="paragraph" w:styleId="affffffe">
    <w:name w:val="Body Text"/>
    <w:basedOn w:val="aff"/>
    <w:link w:val="Chard"/>
    <w:rsid w:val="0014685C"/>
    <w:pPr>
      <w:spacing w:after="120"/>
    </w:pPr>
  </w:style>
  <w:style w:type="character" w:customStyle="1" w:styleId="Chard">
    <w:name w:val="正文文本 Char"/>
    <w:basedOn w:val="aff0"/>
    <w:link w:val="affffffe"/>
    <w:rsid w:val="0014685C"/>
    <w:rPr>
      <w:kern w:val="2"/>
      <w:sz w:val="21"/>
      <w:szCs w:val="24"/>
    </w:rPr>
  </w:style>
  <w:style w:type="paragraph" w:styleId="afffffff">
    <w:name w:val="Body Text First Indent"/>
    <w:basedOn w:val="affffffe"/>
    <w:link w:val="Chare"/>
    <w:autoRedefine/>
    <w:rsid w:val="0014685C"/>
    <w:pPr>
      <w:tabs>
        <w:tab w:val="left" w:pos="0"/>
      </w:tabs>
      <w:adjustRightInd w:val="0"/>
      <w:spacing w:after="0"/>
      <w:ind w:firstLineChars="200" w:firstLine="420"/>
      <w:jc w:val="left"/>
      <w:textAlignment w:val="baseline"/>
      <w:outlineLvl w:val="2"/>
    </w:pPr>
    <w:rPr>
      <w:rFonts w:ascii="宋体" w:hAnsi="宋体"/>
      <w:kern w:val="0"/>
      <w:szCs w:val="21"/>
    </w:rPr>
  </w:style>
  <w:style w:type="character" w:customStyle="1" w:styleId="Chare">
    <w:name w:val="正文首行缩进 Char"/>
    <w:basedOn w:val="Chard"/>
    <w:link w:val="afffffff"/>
    <w:rsid w:val="0014685C"/>
    <w:rPr>
      <w:rFonts w:ascii="宋体" w:hAnsi="宋体"/>
      <w:szCs w:val="21"/>
    </w:rPr>
  </w:style>
  <w:style w:type="character" w:customStyle="1" w:styleId="afffffff0">
    <w:name w:val="注释"/>
    <w:basedOn w:val="aff0"/>
    <w:rsid w:val="0014685C"/>
    <w:rPr>
      <w:rFonts w:ascii="Times New Roman" w:eastAsia="宋体"/>
      <w:sz w:val="18"/>
    </w:rPr>
  </w:style>
  <w:style w:type="paragraph" w:styleId="afffffff1">
    <w:name w:val="Balloon Text"/>
    <w:basedOn w:val="aff"/>
    <w:link w:val="Charf"/>
    <w:uiPriority w:val="99"/>
    <w:rsid w:val="0014685C"/>
    <w:rPr>
      <w:sz w:val="18"/>
      <w:szCs w:val="18"/>
    </w:rPr>
  </w:style>
  <w:style w:type="character" w:customStyle="1" w:styleId="Charf">
    <w:name w:val="批注框文本 Char"/>
    <w:basedOn w:val="aff0"/>
    <w:link w:val="afffffff1"/>
    <w:uiPriority w:val="99"/>
    <w:rsid w:val="0014685C"/>
    <w:rPr>
      <w:kern w:val="2"/>
      <w:sz w:val="18"/>
      <w:szCs w:val="18"/>
    </w:rPr>
  </w:style>
  <w:style w:type="character" w:styleId="afffffff2">
    <w:name w:val="annotation reference"/>
    <w:basedOn w:val="aff0"/>
    <w:rsid w:val="0014685C"/>
    <w:rPr>
      <w:sz w:val="21"/>
      <w:szCs w:val="21"/>
    </w:rPr>
  </w:style>
  <w:style w:type="paragraph" w:styleId="afffffff3">
    <w:name w:val="annotation text"/>
    <w:basedOn w:val="aff"/>
    <w:link w:val="Charf0"/>
    <w:rsid w:val="0014685C"/>
    <w:pPr>
      <w:jc w:val="left"/>
    </w:pPr>
  </w:style>
  <w:style w:type="character" w:customStyle="1" w:styleId="Charf0">
    <w:name w:val="批注文字 Char"/>
    <w:basedOn w:val="aff0"/>
    <w:link w:val="afffffff3"/>
    <w:rsid w:val="0014685C"/>
    <w:rPr>
      <w:kern w:val="2"/>
      <w:sz w:val="21"/>
      <w:szCs w:val="24"/>
    </w:rPr>
  </w:style>
  <w:style w:type="paragraph" w:styleId="afffffff4">
    <w:name w:val="annotation subject"/>
    <w:basedOn w:val="afffffff3"/>
    <w:next w:val="afffffff3"/>
    <w:link w:val="Charf1"/>
    <w:rsid w:val="0014685C"/>
    <w:rPr>
      <w:b/>
      <w:bCs/>
    </w:rPr>
  </w:style>
  <w:style w:type="character" w:customStyle="1" w:styleId="Charf1">
    <w:name w:val="批注主题 Char"/>
    <w:basedOn w:val="Charf0"/>
    <w:link w:val="afffffff4"/>
    <w:rsid w:val="0014685C"/>
    <w:rPr>
      <w:b/>
      <w:bCs/>
    </w:rPr>
  </w:style>
  <w:style w:type="character" w:customStyle="1" w:styleId="Char1">
    <w:name w:val="日期 Char"/>
    <w:basedOn w:val="aff0"/>
    <w:link w:val="aff4"/>
    <w:uiPriority w:val="99"/>
    <w:rsid w:val="0014685C"/>
    <w:rPr>
      <w:kern w:val="2"/>
      <w:sz w:val="28"/>
    </w:rPr>
  </w:style>
  <w:style w:type="paragraph" w:styleId="afffffff5">
    <w:name w:val="Normal (Web)"/>
    <w:basedOn w:val="aff"/>
    <w:rsid w:val="0014685C"/>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ff0"/>
    <w:rsid w:val="003932C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4</Pages>
  <Words>298</Words>
  <Characters>1702</Characters>
  <Application>Microsoft Office Word</Application>
  <DocSecurity>0</DocSecurity>
  <Lines>14</Lines>
  <Paragraphs>3</Paragraphs>
  <ScaleCrop>false</ScaleCrop>
  <Company>xihari</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本标准是根据IEC 62271-203:2003（IEC 60517的第3版）《高压开关设备和控制设备——第203部分：额定电压52kV以上的气体绝缘金属封闭开关设备》进行全面修订的</dc:title>
  <dc:creator>why</dc:creator>
  <cp:lastModifiedBy>Elva</cp:lastModifiedBy>
  <cp:revision>34</cp:revision>
  <cp:lastPrinted>2007-09-10T03:45:00Z</cp:lastPrinted>
  <dcterms:created xsi:type="dcterms:W3CDTF">2016-09-29T06:41:00Z</dcterms:created>
  <dcterms:modified xsi:type="dcterms:W3CDTF">2019-07-12T06:58:00Z</dcterms:modified>
</cp:coreProperties>
</file>